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F7D03" w14:paraId="7B6BB8AB" w14:textId="77777777" w:rsidTr="0047741D">
        <w:trPr>
          <w:gridAfter w:val="1"/>
          <w:wAfter w:w="2835" w:type="dxa"/>
          <w:cantSplit/>
          <w:trHeight w:val="569"/>
        </w:trPr>
        <w:tc>
          <w:tcPr>
            <w:tcW w:w="4786" w:type="dxa"/>
            <w:shd w:val="clear" w:color="auto" w:fill="BFBFBF"/>
            <w:vAlign w:val="center"/>
          </w:tcPr>
          <w:p w14:paraId="7B6BB8A9" w14:textId="77777777" w:rsidR="002F5C5E" w:rsidRPr="009E2B84" w:rsidRDefault="00BD6493"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7B6BB935" wp14:editId="7B6BB93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33469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7B6BB8AA" w14:textId="77777777" w:rsidR="002F5C5E" w:rsidRPr="009E2B84" w:rsidRDefault="00BD6493" w:rsidP="00AC4A99">
            <w:pPr>
              <w:jc w:val="center"/>
              <w:rPr>
                <w:b/>
              </w:rPr>
            </w:pPr>
            <w:r w:rsidRPr="009E2B84">
              <w:rPr>
                <w:b/>
              </w:rPr>
              <w:t>ON</w:t>
            </w:r>
          </w:p>
        </w:tc>
      </w:tr>
      <w:tr w:rsidR="00CF7D03" w14:paraId="7B6BB8AE" w14:textId="77777777" w:rsidTr="0047741D">
        <w:trPr>
          <w:gridAfter w:val="1"/>
          <w:wAfter w:w="2835" w:type="dxa"/>
          <w:cantSplit/>
          <w:trHeight w:val="654"/>
        </w:trPr>
        <w:tc>
          <w:tcPr>
            <w:tcW w:w="4786" w:type="dxa"/>
            <w:tcBorders>
              <w:bottom w:val="nil"/>
            </w:tcBorders>
            <w:vAlign w:val="center"/>
          </w:tcPr>
          <w:p w14:paraId="7B6BB8AC" w14:textId="77777777" w:rsidR="002F5C5E" w:rsidRPr="006B58F6" w:rsidRDefault="00BD6493"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7B6BB8AD" w14:textId="77777777" w:rsidR="006B58F6" w:rsidRPr="006B58F6" w:rsidRDefault="00BD6493"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9</w:t>
            </w:r>
            <w:r w:rsidRPr="006B58F6">
              <w:rPr>
                <w:b/>
              </w:rPr>
              <w:t xml:space="preserve"> July 2020</w:t>
            </w:r>
            <w:r w:rsidRPr="006B58F6">
              <w:rPr>
                <w:b/>
              </w:rPr>
              <w:fldChar w:fldCharType="end"/>
            </w:r>
            <w:r>
              <w:rPr>
                <w:b/>
              </w:rPr>
              <w:t xml:space="preserve"> </w:t>
            </w:r>
          </w:p>
        </w:tc>
      </w:tr>
      <w:tr w:rsidR="00CF7D03" w14:paraId="7B6BB8B0" w14:textId="77777777" w:rsidTr="0047741D">
        <w:trPr>
          <w:gridAfter w:val="1"/>
          <w:wAfter w:w="2835" w:type="dxa"/>
          <w:cantSplit/>
          <w:trHeight w:val="560"/>
        </w:trPr>
        <w:tc>
          <w:tcPr>
            <w:tcW w:w="7054" w:type="dxa"/>
            <w:gridSpan w:val="3"/>
            <w:tcBorders>
              <w:left w:val="nil"/>
              <w:right w:val="nil"/>
            </w:tcBorders>
          </w:tcPr>
          <w:p w14:paraId="7B6BB8AF" w14:textId="77777777" w:rsidR="002F5C5E" w:rsidRPr="009E2B84" w:rsidRDefault="00145E3E" w:rsidP="003902A2">
            <w:pPr>
              <w:jc w:val="right"/>
              <w:rPr>
                <w:sz w:val="8"/>
              </w:rPr>
            </w:pPr>
          </w:p>
        </w:tc>
      </w:tr>
      <w:tr w:rsidR="00CF7D03" w14:paraId="7B6BB8B3" w14:textId="77777777" w:rsidTr="0047741D">
        <w:trPr>
          <w:cantSplit/>
        </w:trPr>
        <w:tc>
          <w:tcPr>
            <w:tcW w:w="6912" w:type="dxa"/>
            <w:gridSpan w:val="2"/>
            <w:shd w:val="clear" w:color="auto" w:fill="BFBFBF"/>
            <w:vAlign w:val="center"/>
          </w:tcPr>
          <w:p w14:paraId="7B6BB8B1" w14:textId="77777777" w:rsidR="0047741D" w:rsidRPr="009E2B84" w:rsidRDefault="00BD6493" w:rsidP="00E2196F">
            <w:pPr>
              <w:jc w:val="center"/>
              <w:rPr>
                <w:b/>
              </w:rPr>
            </w:pPr>
            <w:r w:rsidRPr="009E2B84">
              <w:rPr>
                <w:b/>
              </w:rPr>
              <w:t>TITLE</w:t>
            </w:r>
          </w:p>
        </w:tc>
        <w:tc>
          <w:tcPr>
            <w:tcW w:w="2977" w:type="dxa"/>
            <w:gridSpan w:val="2"/>
            <w:shd w:val="clear" w:color="auto" w:fill="BFBFBF"/>
            <w:vAlign w:val="center"/>
          </w:tcPr>
          <w:p w14:paraId="7B6BB8B2" w14:textId="77777777" w:rsidR="0047741D" w:rsidRPr="009E2B84" w:rsidRDefault="00BD6493" w:rsidP="00E2196F">
            <w:pPr>
              <w:jc w:val="center"/>
              <w:rPr>
                <w:b/>
              </w:rPr>
            </w:pPr>
            <w:r>
              <w:rPr>
                <w:b/>
              </w:rPr>
              <w:t>REPORT OF</w:t>
            </w:r>
          </w:p>
        </w:tc>
      </w:tr>
      <w:tr w:rsidR="00CF7D03" w14:paraId="7B6BB8B6" w14:textId="77777777" w:rsidTr="0047741D">
        <w:trPr>
          <w:cantSplit/>
          <w:trHeight w:val="667"/>
        </w:trPr>
        <w:tc>
          <w:tcPr>
            <w:tcW w:w="6912" w:type="dxa"/>
            <w:gridSpan w:val="2"/>
            <w:vAlign w:val="center"/>
          </w:tcPr>
          <w:p w14:paraId="7B6BB8B4" w14:textId="77777777" w:rsidR="0047741D" w:rsidRPr="009E2B84" w:rsidRDefault="00BD6493" w:rsidP="001A54F4">
            <w:pPr>
              <w:rPr>
                <w:b/>
              </w:rPr>
            </w:pPr>
            <w:r>
              <w:rPr>
                <w:b/>
              </w:rPr>
              <w:fldChar w:fldCharType="begin"/>
            </w:r>
            <w:r>
              <w:rPr>
                <w:b/>
              </w:rPr>
              <w:instrText xml:space="preserve"> DOCPROPERTY  IssueTitle  \* MERGEFORMAT </w:instrText>
            </w:r>
            <w:r>
              <w:rPr>
                <w:b/>
              </w:rPr>
              <w:fldChar w:fldCharType="separate"/>
            </w:r>
            <w:r>
              <w:rPr>
                <w:b/>
              </w:rPr>
              <w:t>Worden Hall update report</w:t>
            </w:r>
            <w:r>
              <w:rPr>
                <w:b/>
              </w:rPr>
              <w:fldChar w:fldCharType="end"/>
            </w:r>
          </w:p>
        </w:tc>
        <w:tc>
          <w:tcPr>
            <w:tcW w:w="2977" w:type="dxa"/>
            <w:gridSpan w:val="2"/>
            <w:vAlign w:val="center"/>
          </w:tcPr>
          <w:p w14:paraId="7B6BB8B5" w14:textId="77777777" w:rsidR="0047741D" w:rsidRPr="001A54F4" w:rsidRDefault="00BD6493" w:rsidP="00C903AC">
            <w:pPr>
              <w:rPr>
                <w:b/>
              </w:rPr>
            </w:pPr>
            <w:r>
              <w:rPr>
                <w:b/>
              </w:rPr>
              <w:fldChar w:fldCharType="begin"/>
            </w:r>
            <w:r>
              <w:rPr>
                <w:b/>
              </w:rPr>
              <w:instrText xml:space="preserve"> DOCPROPERTY  LeadDirector  \* MERGEFORMAT </w:instrText>
            </w:r>
            <w:r>
              <w:rPr>
                <w:b/>
              </w:rPr>
              <w:fldChar w:fldCharType="separate"/>
            </w:r>
            <w:r>
              <w:rPr>
                <w:b/>
              </w:rPr>
              <w:t>Director of Planning and Property</w:t>
            </w:r>
            <w:r>
              <w:rPr>
                <w:b/>
              </w:rPr>
              <w:fldChar w:fldCharType="end"/>
            </w:r>
          </w:p>
        </w:tc>
      </w:tr>
    </w:tbl>
    <w:p w14:paraId="7B6BB8B7" w14:textId="77777777" w:rsidR="002F5C5E" w:rsidRPr="009E2B84" w:rsidRDefault="00145E3E" w:rsidP="002F5C5E"/>
    <w:p w14:paraId="7B6BB8B8" w14:textId="77777777" w:rsidR="002F5C5E" w:rsidRDefault="00145E3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F7D03" w14:paraId="7B6BB8C1" w14:textId="77777777" w:rsidTr="00E2196F">
        <w:tc>
          <w:tcPr>
            <w:tcW w:w="6652" w:type="dxa"/>
            <w:shd w:val="clear" w:color="auto" w:fill="auto"/>
          </w:tcPr>
          <w:p w14:paraId="7B6BB8B9" w14:textId="77777777" w:rsidR="0047741D" w:rsidRDefault="00145E3E" w:rsidP="00E2196F">
            <w:pPr>
              <w:rPr>
                <w:szCs w:val="22"/>
              </w:rPr>
            </w:pPr>
          </w:p>
          <w:p w14:paraId="7B6BB8BA" w14:textId="77777777" w:rsidR="0047741D" w:rsidRPr="009C1143" w:rsidRDefault="00BD6493" w:rsidP="00E2196F">
            <w:pPr>
              <w:rPr>
                <w:szCs w:val="22"/>
              </w:rPr>
            </w:pPr>
            <w:r>
              <w:rPr>
                <w:szCs w:val="22"/>
              </w:rPr>
              <w:t>Is this report confidential?</w:t>
            </w:r>
          </w:p>
        </w:tc>
        <w:tc>
          <w:tcPr>
            <w:tcW w:w="3266" w:type="dxa"/>
            <w:shd w:val="clear" w:color="auto" w:fill="auto"/>
          </w:tcPr>
          <w:p w14:paraId="7B6BB8BC" w14:textId="171E9BAD" w:rsidR="00E63940" w:rsidRDefault="00145E3E" w:rsidP="00EB3C21">
            <w:pPr>
              <w:autoSpaceDE w:val="0"/>
              <w:autoSpaceDN w:val="0"/>
              <w:adjustRightInd w:val="0"/>
              <w:rPr>
                <w:rFonts w:ascii="ArialMT" w:hAnsi="ArialMT" w:cs="ArialMT"/>
                <w:b/>
                <w:sz w:val="24"/>
                <w:szCs w:val="24"/>
              </w:rPr>
            </w:pPr>
          </w:p>
          <w:p w14:paraId="7B6BB8BD" w14:textId="77777777" w:rsidR="00E63940" w:rsidRDefault="00145E3E" w:rsidP="00E63940">
            <w:pPr>
              <w:rPr>
                <w:b/>
                <w:szCs w:val="22"/>
              </w:rPr>
            </w:pPr>
          </w:p>
          <w:p w14:paraId="7B6BB8BE" w14:textId="77777777" w:rsidR="0047741D" w:rsidRPr="00F3057A" w:rsidRDefault="00BD6493" w:rsidP="00E2196F">
            <w:pPr>
              <w:rPr>
                <w:b/>
                <w:szCs w:val="22"/>
              </w:rPr>
            </w:pPr>
            <w:r w:rsidRPr="00F3057A">
              <w:rPr>
                <w:b/>
                <w:szCs w:val="22"/>
              </w:rPr>
              <w:t xml:space="preserve">No </w:t>
            </w:r>
          </w:p>
          <w:p w14:paraId="7B6BB8BF" w14:textId="0C46FEC3" w:rsidR="0047741D" w:rsidRPr="009C1143" w:rsidRDefault="00145E3E" w:rsidP="00E2196F">
            <w:pPr>
              <w:rPr>
                <w:i/>
                <w:color w:val="0070C0"/>
                <w:szCs w:val="22"/>
              </w:rPr>
            </w:pPr>
          </w:p>
          <w:p w14:paraId="7B6BB8C0" w14:textId="77777777" w:rsidR="0047741D" w:rsidRPr="009C1143" w:rsidRDefault="00145E3E" w:rsidP="00E2196F">
            <w:pPr>
              <w:rPr>
                <w:szCs w:val="22"/>
              </w:rPr>
            </w:pPr>
          </w:p>
        </w:tc>
      </w:tr>
    </w:tbl>
    <w:p w14:paraId="7B6BB8C2" w14:textId="77777777" w:rsidR="0047741D" w:rsidRPr="00C278CB" w:rsidRDefault="00145E3E" w:rsidP="00833F9E">
      <w:pPr>
        <w:jc w:val="center"/>
        <w:rPr>
          <w:b/>
          <w:sz w:val="16"/>
          <w:szCs w:val="16"/>
        </w:rPr>
      </w:pPr>
    </w:p>
    <w:p w14:paraId="7B6BB8C3" w14:textId="1AB99260" w:rsidR="00833F9E" w:rsidRPr="00C278CB" w:rsidRDefault="00145E3E" w:rsidP="00833F9E">
      <w:pPr>
        <w:jc w:val="center"/>
        <w:rPr>
          <w:b/>
          <w:sz w:val="20"/>
          <w:szCs w:val="16"/>
        </w:rPr>
      </w:pPr>
    </w:p>
    <w:p w14:paraId="7B6BB8C4" w14:textId="77777777" w:rsidR="00EB2D32" w:rsidRPr="00C278CB" w:rsidRDefault="00145E3E" w:rsidP="00B71A04">
      <w:pPr>
        <w:tabs>
          <w:tab w:val="left" w:pos="567"/>
        </w:tabs>
        <w:ind w:left="567" w:hanging="567"/>
        <w:rPr>
          <w:sz w:val="16"/>
          <w:szCs w:val="16"/>
        </w:rPr>
      </w:pPr>
    </w:p>
    <w:p w14:paraId="7B6BB8C5" w14:textId="77777777" w:rsidR="002F5C5E" w:rsidRPr="00C278CB" w:rsidRDefault="00BD6493" w:rsidP="00833F9E">
      <w:pPr>
        <w:keepNext/>
        <w:tabs>
          <w:tab w:val="left" w:pos="567"/>
        </w:tabs>
        <w:outlineLvl w:val="0"/>
        <w:rPr>
          <w:b/>
          <w:szCs w:val="22"/>
        </w:rPr>
      </w:pPr>
      <w:r w:rsidRPr="00C278CB">
        <w:rPr>
          <w:b/>
          <w:szCs w:val="22"/>
        </w:rPr>
        <w:t xml:space="preserve">PURPOSE OF THE REPORT  </w:t>
      </w:r>
    </w:p>
    <w:p w14:paraId="7B6BB8C6" w14:textId="77777777" w:rsidR="000B5251" w:rsidRPr="00C278CB" w:rsidRDefault="00145E3E" w:rsidP="00B71A04">
      <w:pPr>
        <w:keepNext/>
        <w:tabs>
          <w:tab w:val="left" w:pos="567"/>
        </w:tabs>
        <w:ind w:left="567" w:hanging="567"/>
        <w:outlineLvl w:val="0"/>
        <w:rPr>
          <w:b/>
          <w:szCs w:val="22"/>
        </w:rPr>
      </w:pPr>
    </w:p>
    <w:p w14:paraId="7B6BB8C8" w14:textId="10462683" w:rsidR="002F5C5E" w:rsidRPr="00547A5E" w:rsidRDefault="00EB3C21" w:rsidP="00547A5E">
      <w:pPr>
        <w:pStyle w:val="ListParagraph"/>
        <w:numPr>
          <w:ilvl w:val="0"/>
          <w:numId w:val="17"/>
        </w:numPr>
        <w:spacing w:after="261" w:line="252" w:lineRule="auto"/>
        <w:rPr>
          <w:rFonts w:eastAsia="Arial" w:cs="Arial"/>
          <w:color w:val="000000"/>
        </w:rPr>
      </w:pPr>
      <w:r w:rsidRPr="00EB3C21">
        <w:rPr>
          <w:rFonts w:eastAsia="Arial" w:cs="Arial"/>
          <w:color w:val="000000"/>
        </w:rPr>
        <w:t>This report will update Scrutiny committee on the progress of the Worden Hall Project over the last 3 months during the Corona Virus crisi</w:t>
      </w:r>
      <w:r w:rsidR="00547A5E">
        <w:rPr>
          <w:rFonts w:eastAsia="Arial" w:cs="Arial"/>
          <w:color w:val="000000"/>
        </w:rPr>
        <w:t>s</w:t>
      </w:r>
    </w:p>
    <w:p w14:paraId="7B6BB8C9" w14:textId="77777777" w:rsidR="002F5C5E" w:rsidRPr="00C278CB" w:rsidRDefault="00145E3E" w:rsidP="00B71A04">
      <w:pPr>
        <w:tabs>
          <w:tab w:val="left" w:pos="567"/>
        </w:tabs>
        <w:ind w:left="567" w:hanging="567"/>
        <w:rPr>
          <w:rFonts w:cs="Arial"/>
          <w:szCs w:val="22"/>
        </w:rPr>
      </w:pPr>
    </w:p>
    <w:p w14:paraId="7B6BB8CA" w14:textId="77777777" w:rsidR="00B71A04" w:rsidRPr="00C278CB" w:rsidRDefault="00BD6493" w:rsidP="00833F9E">
      <w:pPr>
        <w:keepNext/>
        <w:tabs>
          <w:tab w:val="left" w:pos="567"/>
        </w:tabs>
        <w:outlineLvl w:val="0"/>
        <w:rPr>
          <w:rFonts w:cs="Arial"/>
          <w:b/>
          <w:szCs w:val="22"/>
        </w:rPr>
      </w:pPr>
      <w:r w:rsidRPr="00C278CB">
        <w:rPr>
          <w:rFonts w:cs="Arial"/>
          <w:b/>
          <w:szCs w:val="22"/>
        </w:rPr>
        <w:t>RECOMMENDATIONS</w:t>
      </w:r>
    </w:p>
    <w:p w14:paraId="7B6BB8CB" w14:textId="77777777" w:rsidR="00B71A04" w:rsidRPr="00C278CB" w:rsidRDefault="00145E3E" w:rsidP="00B71A04">
      <w:pPr>
        <w:keepNext/>
        <w:tabs>
          <w:tab w:val="left" w:pos="567"/>
        </w:tabs>
        <w:ind w:left="567"/>
        <w:outlineLvl w:val="0"/>
        <w:rPr>
          <w:rFonts w:cs="Arial"/>
          <w:b/>
          <w:szCs w:val="22"/>
        </w:rPr>
      </w:pPr>
    </w:p>
    <w:p w14:paraId="7B6BB8D1" w14:textId="0FA94F17" w:rsidR="002F5C5E" w:rsidRPr="00547A5E" w:rsidRDefault="00547A5E" w:rsidP="00547A5E">
      <w:pPr>
        <w:pStyle w:val="ListParagraph"/>
        <w:numPr>
          <w:ilvl w:val="0"/>
          <w:numId w:val="17"/>
        </w:numPr>
        <w:spacing w:after="261" w:line="252" w:lineRule="auto"/>
        <w:rPr>
          <w:rFonts w:cs="Arial"/>
          <w:i/>
        </w:rPr>
      </w:pPr>
      <w:r>
        <w:rPr>
          <w:rFonts w:eastAsia="Arial" w:cs="Arial"/>
          <w:color w:val="000000"/>
        </w:rPr>
        <w:t>T</w:t>
      </w:r>
      <w:r w:rsidRPr="00547A5E">
        <w:rPr>
          <w:rFonts w:eastAsia="Arial" w:cs="Arial"/>
          <w:color w:val="000000"/>
        </w:rPr>
        <w:t>hat Scrutiny notes the progress of the Worden Hall Project</w:t>
      </w:r>
    </w:p>
    <w:p w14:paraId="7B6BB8D2" w14:textId="77777777" w:rsidR="002F5C5E" w:rsidRPr="00C278CB" w:rsidRDefault="00145E3E" w:rsidP="00B71A04">
      <w:pPr>
        <w:tabs>
          <w:tab w:val="left" w:pos="567"/>
        </w:tabs>
        <w:ind w:left="567" w:hanging="567"/>
        <w:rPr>
          <w:szCs w:val="22"/>
        </w:rPr>
      </w:pPr>
    </w:p>
    <w:p w14:paraId="7B6BB8D3" w14:textId="77777777" w:rsidR="002F5C5E" w:rsidRPr="00C278CB" w:rsidRDefault="00BD6493" w:rsidP="00833F9E">
      <w:pPr>
        <w:keepNext/>
        <w:tabs>
          <w:tab w:val="left" w:pos="567"/>
        </w:tabs>
        <w:outlineLvl w:val="0"/>
        <w:rPr>
          <w:b/>
          <w:szCs w:val="22"/>
        </w:rPr>
      </w:pPr>
      <w:r w:rsidRPr="00C278CB">
        <w:rPr>
          <w:b/>
          <w:szCs w:val="22"/>
        </w:rPr>
        <w:t>CORPORATE OUTCOMES</w:t>
      </w:r>
    </w:p>
    <w:p w14:paraId="7B6BB8D4" w14:textId="77777777" w:rsidR="00772B9C" w:rsidRPr="00C278CB" w:rsidRDefault="00145E3E" w:rsidP="00B71A04">
      <w:pPr>
        <w:keepNext/>
        <w:tabs>
          <w:tab w:val="left" w:pos="567"/>
        </w:tabs>
        <w:ind w:left="567" w:hanging="567"/>
        <w:outlineLvl w:val="0"/>
        <w:rPr>
          <w:b/>
          <w:szCs w:val="22"/>
        </w:rPr>
      </w:pPr>
    </w:p>
    <w:p w14:paraId="7B6BB8D5" w14:textId="77777777" w:rsidR="00772B9C" w:rsidRPr="00C278CB" w:rsidRDefault="00BD6493"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7B6BB8D6" w14:textId="77777777" w:rsidR="00772B9C" w:rsidRPr="00C278CB" w:rsidRDefault="00145E3E"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F7D03" w14:paraId="7B6BB8DA" w14:textId="77777777" w:rsidTr="000E4458">
        <w:tc>
          <w:tcPr>
            <w:tcW w:w="4423" w:type="dxa"/>
            <w:shd w:val="clear" w:color="auto" w:fill="auto"/>
          </w:tcPr>
          <w:p w14:paraId="7B6BB8D7" w14:textId="77777777" w:rsidR="00772B9C" w:rsidRPr="00547A5E" w:rsidRDefault="00BD6493" w:rsidP="000E4458">
            <w:pPr>
              <w:rPr>
                <w:szCs w:val="22"/>
              </w:rPr>
            </w:pPr>
            <w:r w:rsidRPr="00547A5E">
              <w:rPr>
                <w:szCs w:val="22"/>
              </w:rPr>
              <w:t>Excellence, Investment and Financial Sustainability</w:t>
            </w:r>
          </w:p>
          <w:p w14:paraId="7B6BB8D8" w14:textId="77777777" w:rsidR="00772B9C" w:rsidRPr="00547A5E" w:rsidRDefault="00145E3E" w:rsidP="000E4458">
            <w:pPr>
              <w:rPr>
                <w:szCs w:val="22"/>
              </w:rPr>
            </w:pPr>
          </w:p>
        </w:tc>
        <w:tc>
          <w:tcPr>
            <w:tcW w:w="850" w:type="dxa"/>
            <w:shd w:val="clear" w:color="auto" w:fill="auto"/>
          </w:tcPr>
          <w:p w14:paraId="7B6BB8D9" w14:textId="6E4035F2" w:rsidR="00772B9C" w:rsidRPr="00547A5E" w:rsidRDefault="00547A5E" w:rsidP="000E4458">
            <w:pPr>
              <w:rPr>
                <w:szCs w:val="22"/>
              </w:rPr>
            </w:pPr>
            <w:r w:rsidRPr="00547A5E">
              <w:rPr>
                <w:szCs w:val="22"/>
              </w:rPr>
              <w:t>x</w:t>
            </w:r>
          </w:p>
        </w:tc>
      </w:tr>
      <w:tr w:rsidR="00CF7D03" w14:paraId="7B6BB8DE" w14:textId="77777777" w:rsidTr="000E4458">
        <w:tc>
          <w:tcPr>
            <w:tcW w:w="4423" w:type="dxa"/>
            <w:shd w:val="clear" w:color="auto" w:fill="auto"/>
          </w:tcPr>
          <w:p w14:paraId="7B6BB8DB" w14:textId="77777777" w:rsidR="00772B9C" w:rsidRPr="00C278CB" w:rsidRDefault="00BD6493" w:rsidP="000E4458">
            <w:pPr>
              <w:rPr>
                <w:szCs w:val="22"/>
              </w:rPr>
            </w:pPr>
            <w:r w:rsidRPr="00C278CB">
              <w:rPr>
                <w:szCs w:val="22"/>
              </w:rPr>
              <w:t>Health, Wellbeing and Safety</w:t>
            </w:r>
          </w:p>
          <w:p w14:paraId="7B6BB8DC" w14:textId="77777777" w:rsidR="00772B9C" w:rsidRPr="00C278CB" w:rsidRDefault="00145E3E" w:rsidP="000E4458">
            <w:pPr>
              <w:rPr>
                <w:szCs w:val="22"/>
              </w:rPr>
            </w:pPr>
          </w:p>
        </w:tc>
        <w:tc>
          <w:tcPr>
            <w:tcW w:w="850" w:type="dxa"/>
            <w:shd w:val="clear" w:color="auto" w:fill="auto"/>
          </w:tcPr>
          <w:p w14:paraId="7B6BB8DD" w14:textId="30627442" w:rsidR="00772B9C" w:rsidRPr="00C278CB" w:rsidRDefault="00547A5E" w:rsidP="000E4458">
            <w:pPr>
              <w:rPr>
                <w:szCs w:val="22"/>
                <w:highlight w:val="yellow"/>
              </w:rPr>
            </w:pPr>
            <w:r w:rsidRPr="00547A5E">
              <w:rPr>
                <w:szCs w:val="22"/>
              </w:rPr>
              <w:t>x</w:t>
            </w:r>
          </w:p>
        </w:tc>
      </w:tr>
      <w:tr w:rsidR="00CF7D03" w14:paraId="7B6BB8E2" w14:textId="77777777" w:rsidTr="000E4458">
        <w:tc>
          <w:tcPr>
            <w:tcW w:w="4423" w:type="dxa"/>
            <w:shd w:val="clear" w:color="auto" w:fill="auto"/>
          </w:tcPr>
          <w:p w14:paraId="7B6BB8DF" w14:textId="77777777" w:rsidR="00772B9C" w:rsidRPr="00C278CB" w:rsidRDefault="00BD6493" w:rsidP="000E4458">
            <w:pPr>
              <w:rPr>
                <w:szCs w:val="22"/>
              </w:rPr>
            </w:pPr>
            <w:r w:rsidRPr="00C278CB">
              <w:rPr>
                <w:szCs w:val="22"/>
              </w:rPr>
              <w:t>Place, Homes and Environment</w:t>
            </w:r>
          </w:p>
          <w:p w14:paraId="7B6BB8E0" w14:textId="77777777" w:rsidR="00772B9C" w:rsidRPr="00C278CB" w:rsidRDefault="00145E3E" w:rsidP="000E4458">
            <w:pPr>
              <w:rPr>
                <w:szCs w:val="22"/>
              </w:rPr>
            </w:pPr>
          </w:p>
        </w:tc>
        <w:tc>
          <w:tcPr>
            <w:tcW w:w="850" w:type="dxa"/>
            <w:shd w:val="clear" w:color="auto" w:fill="auto"/>
          </w:tcPr>
          <w:p w14:paraId="7B6BB8E1" w14:textId="4C12DED1" w:rsidR="00772B9C" w:rsidRPr="00C278CB" w:rsidRDefault="00547A5E" w:rsidP="000E4458">
            <w:pPr>
              <w:rPr>
                <w:szCs w:val="22"/>
              </w:rPr>
            </w:pPr>
            <w:r>
              <w:rPr>
                <w:szCs w:val="22"/>
              </w:rPr>
              <w:t>x</w:t>
            </w:r>
          </w:p>
        </w:tc>
      </w:tr>
    </w:tbl>
    <w:p w14:paraId="7B6BB8E3" w14:textId="77777777" w:rsidR="00772B9C" w:rsidRPr="00C278CB" w:rsidRDefault="00145E3E" w:rsidP="00772B9C"/>
    <w:p w14:paraId="7B6BB8E4" w14:textId="77777777" w:rsidR="00772B9C" w:rsidRPr="00C278CB" w:rsidRDefault="00BD6493" w:rsidP="00772B9C">
      <w:pPr>
        <w:ind w:firstLine="720"/>
      </w:pPr>
      <w:r w:rsidRPr="00C278CB">
        <w:t>Projects relating to People in the Corporate Plan:</w:t>
      </w:r>
    </w:p>
    <w:p w14:paraId="7B6BB8E5" w14:textId="77777777" w:rsidR="00772B9C" w:rsidRPr="00C278CB" w:rsidRDefault="00145E3E"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F7D03" w14:paraId="7B6BB8E9" w14:textId="77777777" w:rsidTr="000E4458">
        <w:tc>
          <w:tcPr>
            <w:tcW w:w="4423" w:type="dxa"/>
            <w:shd w:val="clear" w:color="auto" w:fill="auto"/>
          </w:tcPr>
          <w:p w14:paraId="7B6BB8E6" w14:textId="77777777" w:rsidR="00772B9C" w:rsidRPr="00C278CB" w:rsidRDefault="00BD6493" w:rsidP="000E4458">
            <w:pPr>
              <w:rPr>
                <w:szCs w:val="22"/>
              </w:rPr>
            </w:pPr>
            <w:r w:rsidRPr="00C278CB">
              <w:rPr>
                <w:szCs w:val="22"/>
              </w:rPr>
              <w:t>Our People and Communities</w:t>
            </w:r>
          </w:p>
          <w:p w14:paraId="7B6BB8E7" w14:textId="77777777" w:rsidR="00772B9C" w:rsidRPr="00C278CB" w:rsidRDefault="00145E3E" w:rsidP="000E4458">
            <w:pPr>
              <w:rPr>
                <w:szCs w:val="22"/>
              </w:rPr>
            </w:pPr>
          </w:p>
        </w:tc>
        <w:tc>
          <w:tcPr>
            <w:tcW w:w="850" w:type="dxa"/>
            <w:shd w:val="clear" w:color="auto" w:fill="auto"/>
          </w:tcPr>
          <w:p w14:paraId="7B6BB8E8" w14:textId="0AFAE5C6" w:rsidR="00772B9C" w:rsidRPr="00C278CB" w:rsidRDefault="00547A5E" w:rsidP="000E4458">
            <w:pPr>
              <w:rPr>
                <w:szCs w:val="22"/>
              </w:rPr>
            </w:pPr>
            <w:r>
              <w:rPr>
                <w:szCs w:val="22"/>
              </w:rPr>
              <w:t>x</w:t>
            </w:r>
          </w:p>
        </w:tc>
      </w:tr>
    </w:tbl>
    <w:p w14:paraId="7B6BB8EA" w14:textId="77777777" w:rsidR="00772B9C" w:rsidRPr="00C278CB" w:rsidRDefault="00145E3E" w:rsidP="002F5C5E">
      <w:pPr>
        <w:rPr>
          <w:szCs w:val="22"/>
        </w:rPr>
      </w:pPr>
    </w:p>
    <w:p w14:paraId="7B6BB8EB" w14:textId="77777777" w:rsidR="002F5C5E" w:rsidRPr="00C278CB" w:rsidRDefault="00BD6493" w:rsidP="00B71A04">
      <w:pPr>
        <w:tabs>
          <w:tab w:val="left" w:pos="567"/>
        </w:tabs>
        <w:ind w:left="567" w:hanging="567"/>
        <w:rPr>
          <w:b/>
          <w:szCs w:val="22"/>
        </w:rPr>
      </w:pPr>
      <w:r w:rsidRPr="00C278CB">
        <w:rPr>
          <w:b/>
          <w:szCs w:val="22"/>
        </w:rPr>
        <w:t>BACKGROUND TO THE REPORT</w:t>
      </w:r>
    </w:p>
    <w:p w14:paraId="7B6BB8EC" w14:textId="77777777" w:rsidR="00B71A04" w:rsidRPr="00C278CB" w:rsidRDefault="00145E3E" w:rsidP="00B71A04">
      <w:pPr>
        <w:tabs>
          <w:tab w:val="left" w:pos="567"/>
        </w:tabs>
        <w:ind w:left="567" w:hanging="567"/>
        <w:rPr>
          <w:b/>
          <w:szCs w:val="22"/>
        </w:rPr>
      </w:pPr>
    </w:p>
    <w:p w14:paraId="192FE9F3" w14:textId="56F9CBB1" w:rsidR="001865BF" w:rsidRPr="001865BF" w:rsidRDefault="00EB3C21" w:rsidP="001865BF">
      <w:pPr>
        <w:pStyle w:val="ListParagraph"/>
        <w:numPr>
          <w:ilvl w:val="0"/>
          <w:numId w:val="17"/>
        </w:numPr>
        <w:spacing w:after="292" w:line="252" w:lineRule="auto"/>
        <w:rPr>
          <w:rFonts w:eastAsia="Arial" w:cs="Arial"/>
          <w:color w:val="000000"/>
        </w:rPr>
      </w:pPr>
      <w:r w:rsidRPr="001865BF">
        <w:rPr>
          <w:i/>
        </w:rPr>
        <w:t xml:space="preserve"> </w:t>
      </w:r>
      <w:r w:rsidR="001865BF">
        <w:rPr>
          <w:rFonts w:eastAsia="Arial" w:cs="Arial"/>
          <w:color w:val="000000"/>
        </w:rPr>
        <w:t>In June 2019</w:t>
      </w:r>
      <w:r w:rsidR="001865BF" w:rsidRPr="001865BF">
        <w:rPr>
          <w:rFonts w:eastAsia="Arial" w:cs="Arial"/>
          <w:color w:val="000000"/>
        </w:rPr>
        <w:t xml:space="preserve"> the Council appointed architectural consultant Purcell and financial consultants Amion to undertake a feasibility</w:t>
      </w:r>
      <w:r w:rsidR="00841EC3">
        <w:rPr>
          <w:rFonts w:eastAsia="Arial" w:cs="Arial"/>
          <w:color w:val="000000"/>
        </w:rPr>
        <w:t xml:space="preserve"> into</w:t>
      </w:r>
      <w:r w:rsidR="001865BF" w:rsidRPr="001865BF">
        <w:rPr>
          <w:rFonts w:eastAsia="Arial" w:cs="Arial"/>
          <w:color w:val="000000"/>
        </w:rPr>
        <w:t xml:space="preserve"> potential future uses of Worden Hall. The consultant’s report reviewed and modelled in detail, three options for bring the Hall back into use. These options consisted of a Community Use option, Small Weddings and Events option or large Weddings and Events option. </w:t>
      </w:r>
    </w:p>
    <w:p w14:paraId="5E2ECC91" w14:textId="2A7B4B05" w:rsidR="001865BF" w:rsidRPr="001865BF" w:rsidRDefault="001865BF" w:rsidP="001865BF">
      <w:pPr>
        <w:numPr>
          <w:ilvl w:val="0"/>
          <w:numId w:val="17"/>
        </w:numPr>
        <w:spacing w:after="292" w:line="252" w:lineRule="auto"/>
        <w:ind w:hanging="370"/>
        <w:rPr>
          <w:rFonts w:eastAsia="Arial" w:cs="Arial"/>
          <w:color w:val="000000"/>
          <w:szCs w:val="22"/>
        </w:rPr>
      </w:pPr>
      <w:r w:rsidRPr="001865BF">
        <w:rPr>
          <w:rFonts w:eastAsia="Arial" w:cs="Arial"/>
          <w:color w:val="000000"/>
          <w:szCs w:val="22"/>
        </w:rPr>
        <w:lastRenderedPageBreak/>
        <w:t>At the Cabinet meeting on 16</w:t>
      </w:r>
      <w:r w:rsidRPr="001865BF">
        <w:rPr>
          <w:rFonts w:eastAsia="Arial" w:cs="Arial"/>
          <w:color w:val="000000"/>
          <w:szCs w:val="22"/>
          <w:vertAlign w:val="superscript"/>
        </w:rPr>
        <w:t>th</w:t>
      </w:r>
      <w:r>
        <w:rPr>
          <w:rFonts w:eastAsia="Arial" w:cs="Arial"/>
          <w:color w:val="000000"/>
          <w:szCs w:val="22"/>
          <w:vertAlign w:val="superscript"/>
        </w:rPr>
        <w:t xml:space="preserve">  </w:t>
      </w:r>
      <w:r w:rsidRPr="001865BF">
        <w:rPr>
          <w:rFonts w:eastAsia="Arial" w:cs="Arial"/>
          <w:color w:val="000000"/>
          <w:szCs w:val="22"/>
        </w:rPr>
        <w:t xml:space="preserve"> October</w:t>
      </w:r>
      <w:r w:rsidR="00841EC3">
        <w:rPr>
          <w:rFonts w:eastAsia="Arial" w:cs="Arial"/>
          <w:color w:val="000000"/>
          <w:szCs w:val="22"/>
        </w:rPr>
        <w:t xml:space="preserve"> 2019</w:t>
      </w:r>
      <w:r w:rsidRPr="001865BF">
        <w:rPr>
          <w:rFonts w:eastAsia="Arial" w:cs="Arial"/>
          <w:color w:val="000000"/>
          <w:szCs w:val="22"/>
        </w:rPr>
        <w:t xml:space="preserve"> the Cabinet recommended to rule out Option 3 </w:t>
      </w:r>
      <w:r>
        <w:rPr>
          <w:rFonts w:eastAsia="Arial" w:cs="Arial"/>
          <w:color w:val="000000"/>
          <w:szCs w:val="22"/>
        </w:rPr>
        <w:t xml:space="preserve">following a public consultation exercise carried out </w:t>
      </w:r>
      <w:r w:rsidRPr="001865BF">
        <w:rPr>
          <w:rFonts w:eastAsia="Arial" w:cs="Arial"/>
          <w:color w:val="000000"/>
          <w:szCs w:val="22"/>
        </w:rPr>
        <w:t>and requested officers to work up a viable business plan for an enhanced Option 1 which combined Community Use as well as providing for small weddings and events.</w:t>
      </w:r>
    </w:p>
    <w:p w14:paraId="446AC6D8" w14:textId="7CCF2BFE" w:rsidR="001865BF" w:rsidRPr="001865BF" w:rsidRDefault="001865BF" w:rsidP="001865BF">
      <w:pPr>
        <w:numPr>
          <w:ilvl w:val="0"/>
          <w:numId w:val="17"/>
        </w:numPr>
        <w:spacing w:after="292" w:line="252" w:lineRule="auto"/>
        <w:ind w:hanging="370"/>
        <w:rPr>
          <w:rFonts w:eastAsia="Arial" w:cs="Arial"/>
          <w:color w:val="000000"/>
          <w:szCs w:val="22"/>
        </w:rPr>
      </w:pPr>
      <w:r w:rsidRPr="001865BF">
        <w:rPr>
          <w:rFonts w:eastAsia="Arial" w:cs="Arial"/>
          <w:color w:val="000000"/>
          <w:szCs w:val="22"/>
        </w:rPr>
        <w:t>A multi-</w:t>
      </w:r>
      <w:r>
        <w:rPr>
          <w:rFonts w:eastAsia="Arial" w:cs="Arial"/>
          <w:color w:val="000000"/>
          <w:szCs w:val="22"/>
        </w:rPr>
        <w:t xml:space="preserve"> disciplinary officer group then</w:t>
      </w:r>
      <w:r w:rsidRPr="001865BF">
        <w:rPr>
          <w:rFonts w:eastAsia="Arial" w:cs="Arial"/>
          <w:color w:val="000000"/>
          <w:szCs w:val="22"/>
        </w:rPr>
        <w:t xml:space="preserve"> worked with the architectural and financial consultants to develop the prop</w:t>
      </w:r>
      <w:r>
        <w:rPr>
          <w:rFonts w:eastAsia="Arial" w:cs="Arial"/>
          <w:color w:val="000000"/>
          <w:szCs w:val="22"/>
        </w:rPr>
        <w:t>osals.</w:t>
      </w:r>
    </w:p>
    <w:p w14:paraId="4F5B2316" w14:textId="77777777" w:rsidR="001865BF" w:rsidRPr="001865BF" w:rsidRDefault="001865BF" w:rsidP="001865BF">
      <w:pPr>
        <w:numPr>
          <w:ilvl w:val="0"/>
          <w:numId w:val="17"/>
        </w:numPr>
        <w:spacing w:after="292" w:line="252" w:lineRule="auto"/>
        <w:ind w:hanging="370"/>
        <w:rPr>
          <w:rFonts w:eastAsia="Arial" w:cs="Arial"/>
          <w:color w:val="000000"/>
          <w:szCs w:val="22"/>
        </w:rPr>
      </w:pPr>
      <w:r w:rsidRPr="001865BF">
        <w:rPr>
          <w:rFonts w:eastAsia="Arial" w:cs="Arial"/>
          <w:color w:val="000000"/>
          <w:szCs w:val="22"/>
        </w:rPr>
        <w:t>The proposals form a hybrid of options 1 and 2 considered at the Cabinet Meetings on the 16 October 2019 and 22 January 2020.</w:t>
      </w:r>
    </w:p>
    <w:p w14:paraId="765DDBEE" w14:textId="77777777" w:rsidR="001865BF" w:rsidRPr="001865BF" w:rsidRDefault="001865BF" w:rsidP="001865BF">
      <w:pPr>
        <w:numPr>
          <w:ilvl w:val="0"/>
          <w:numId w:val="17"/>
        </w:numPr>
        <w:spacing w:after="432" w:line="252" w:lineRule="auto"/>
        <w:ind w:hanging="370"/>
        <w:rPr>
          <w:rFonts w:eastAsia="Arial" w:cs="Arial"/>
          <w:color w:val="000000"/>
          <w:szCs w:val="22"/>
        </w:rPr>
      </w:pPr>
      <w:r w:rsidRPr="001865BF">
        <w:rPr>
          <w:rFonts w:eastAsia="Arial" w:cs="Arial"/>
          <w:color w:val="000000"/>
          <w:szCs w:val="22"/>
        </w:rPr>
        <w:t>The plans have been developed by Purcell Architects and the financial modelling has been undertaken by Amion consulting.</w:t>
      </w:r>
    </w:p>
    <w:p w14:paraId="09CB2A9B" w14:textId="6D0BA47C" w:rsidR="001865BF" w:rsidRDefault="001865BF" w:rsidP="001865BF">
      <w:pPr>
        <w:numPr>
          <w:ilvl w:val="0"/>
          <w:numId w:val="17"/>
        </w:numPr>
        <w:spacing w:after="432" w:line="252" w:lineRule="auto"/>
        <w:ind w:hanging="370"/>
        <w:rPr>
          <w:rFonts w:eastAsia="Arial" w:cs="Arial"/>
          <w:color w:val="000000"/>
          <w:szCs w:val="22"/>
        </w:rPr>
      </w:pPr>
      <w:r w:rsidRPr="001865BF">
        <w:rPr>
          <w:rFonts w:eastAsia="Arial" w:cs="Arial"/>
          <w:color w:val="000000"/>
          <w:szCs w:val="22"/>
        </w:rPr>
        <w:t>In March</w:t>
      </w:r>
      <w:r>
        <w:rPr>
          <w:rFonts w:eastAsia="Arial" w:cs="Arial"/>
          <w:color w:val="000000"/>
          <w:szCs w:val="22"/>
        </w:rPr>
        <w:t xml:space="preserve"> 2020 The Assistant Director for Housing and </w:t>
      </w:r>
      <w:r w:rsidR="00841EC3">
        <w:rPr>
          <w:rFonts w:eastAsia="Arial" w:cs="Arial"/>
          <w:color w:val="000000"/>
          <w:szCs w:val="22"/>
        </w:rPr>
        <w:t xml:space="preserve">Property </w:t>
      </w:r>
      <w:r w:rsidR="00841EC3" w:rsidRPr="001865BF">
        <w:rPr>
          <w:rFonts w:eastAsia="Arial" w:cs="Arial"/>
          <w:color w:val="000000"/>
          <w:szCs w:val="22"/>
        </w:rPr>
        <w:t>Peter</w:t>
      </w:r>
      <w:r w:rsidRPr="001865BF">
        <w:rPr>
          <w:rFonts w:eastAsia="Arial" w:cs="Arial"/>
          <w:color w:val="000000"/>
          <w:szCs w:val="22"/>
        </w:rPr>
        <w:t xml:space="preserve"> McHugh left the organisation to take up a new position in local government. It was agreed that the project would now be led operationally by the projects team and the Assistant Director for projects and Development with continued support from the Director of Planning and Property and ultimately the portfolio holder for Finance, Property and Assets Cllr Matthew Tomlinson.</w:t>
      </w:r>
    </w:p>
    <w:p w14:paraId="5F01F63A" w14:textId="6950041B" w:rsidR="00BA7452" w:rsidRPr="001865BF" w:rsidRDefault="00BA7452" w:rsidP="001865BF">
      <w:pPr>
        <w:numPr>
          <w:ilvl w:val="0"/>
          <w:numId w:val="17"/>
        </w:numPr>
        <w:spacing w:after="432" w:line="252" w:lineRule="auto"/>
        <w:ind w:hanging="370"/>
        <w:rPr>
          <w:rFonts w:eastAsia="Arial" w:cs="Arial"/>
          <w:color w:val="000000"/>
          <w:szCs w:val="22"/>
        </w:rPr>
      </w:pPr>
      <w:r>
        <w:rPr>
          <w:rFonts w:eastAsia="Arial" w:cs="Arial"/>
          <w:color w:val="000000"/>
          <w:szCs w:val="22"/>
        </w:rPr>
        <w:t>This reports represents a progress report on the Worden Hall project</w:t>
      </w:r>
    </w:p>
    <w:p w14:paraId="2942CC10" w14:textId="6FD61EEA" w:rsidR="00BA7452" w:rsidRDefault="00BA7452" w:rsidP="00BA7452">
      <w:pPr>
        <w:pStyle w:val="Heading1"/>
        <w:ind w:left="350"/>
      </w:pPr>
      <w:r>
        <w:t>PROPOSALS (e.g. RATIONALE, DETAIL, FINANCIAL, PROCUREMENT)</w:t>
      </w:r>
    </w:p>
    <w:p w14:paraId="046CDA5E" w14:textId="77777777" w:rsidR="00BA7452" w:rsidRPr="00BA7452" w:rsidRDefault="00BA7452" w:rsidP="00BA7452">
      <w:pPr>
        <w:rPr>
          <w:rFonts w:eastAsia="Arial"/>
        </w:rPr>
      </w:pPr>
    </w:p>
    <w:p w14:paraId="32E5D6C3" w14:textId="26360494" w:rsidR="003656C7" w:rsidRPr="003656C7" w:rsidRDefault="00BD6493" w:rsidP="003656C7">
      <w:pPr>
        <w:numPr>
          <w:ilvl w:val="0"/>
          <w:numId w:val="17"/>
        </w:numPr>
        <w:spacing w:after="432" w:line="252" w:lineRule="auto"/>
        <w:ind w:hanging="370"/>
        <w:rPr>
          <w:rFonts w:eastAsia="Arial" w:cs="Arial"/>
          <w:color w:val="000000"/>
          <w:szCs w:val="22"/>
        </w:rPr>
      </w:pPr>
      <w:r w:rsidRPr="003656C7">
        <w:rPr>
          <w:i/>
        </w:rPr>
        <w:t xml:space="preserve"> </w:t>
      </w:r>
      <w:r w:rsidR="003656C7" w:rsidRPr="003656C7">
        <w:rPr>
          <w:rFonts w:eastAsia="Arial" w:cs="Arial"/>
          <w:color w:val="000000"/>
        </w:rPr>
        <w:t>A summary of the Hybrid Option proposals are set out below for information:</w:t>
      </w:r>
    </w:p>
    <w:p w14:paraId="366CBE3F" w14:textId="77777777" w:rsidR="003656C7" w:rsidRPr="003656C7" w:rsidRDefault="003656C7" w:rsidP="003656C7">
      <w:pPr>
        <w:numPr>
          <w:ilvl w:val="1"/>
          <w:numId w:val="22"/>
        </w:numPr>
        <w:spacing w:after="23" w:line="252" w:lineRule="auto"/>
        <w:ind w:hanging="370"/>
        <w:rPr>
          <w:rFonts w:eastAsia="Arial" w:cs="Arial"/>
          <w:color w:val="000000"/>
          <w:szCs w:val="22"/>
        </w:rPr>
      </w:pPr>
      <w:r w:rsidRPr="003656C7">
        <w:rPr>
          <w:rFonts w:eastAsia="Arial" w:cs="Arial"/>
          <w:color w:val="000000"/>
          <w:szCs w:val="22"/>
        </w:rPr>
        <w:t>The proposals provide for a community option that repairs and refurbishes the existing buildings to provide a series of flexible spaces that can be booked out to local groups for meetings and events</w:t>
      </w:r>
    </w:p>
    <w:p w14:paraId="04CB54B3" w14:textId="77777777" w:rsidR="003656C7" w:rsidRPr="003656C7" w:rsidRDefault="003656C7" w:rsidP="003656C7">
      <w:pPr>
        <w:numPr>
          <w:ilvl w:val="1"/>
          <w:numId w:val="22"/>
        </w:numPr>
        <w:spacing w:after="23" w:line="252" w:lineRule="auto"/>
        <w:ind w:hanging="370"/>
        <w:rPr>
          <w:rFonts w:eastAsia="Arial" w:cs="Arial"/>
          <w:color w:val="000000"/>
          <w:szCs w:val="22"/>
        </w:rPr>
      </w:pPr>
      <w:r w:rsidRPr="003656C7">
        <w:rPr>
          <w:rFonts w:eastAsia="Arial" w:cs="Arial"/>
          <w:color w:val="000000"/>
          <w:szCs w:val="22"/>
        </w:rPr>
        <w:t>The stables and Hayloft are re-purposed as a bar and green room with a hoist to provide access to the first floor along with a foyer to support the event space.</w:t>
      </w:r>
    </w:p>
    <w:p w14:paraId="077D1A64" w14:textId="77777777" w:rsidR="003656C7" w:rsidRPr="003656C7" w:rsidRDefault="003656C7" w:rsidP="003656C7">
      <w:pPr>
        <w:numPr>
          <w:ilvl w:val="1"/>
          <w:numId w:val="22"/>
        </w:numPr>
        <w:spacing w:after="22" w:line="252" w:lineRule="auto"/>
        <w:ind w:hanging="370"/>
        <w:rPr>
          <w:rFonts w:eastAsia="Arial" w:cs="Arial"/>
          <w:color w:val="000000"/>
          <w:szCs w:val="22"/>
        </w:rPr>
      </w:pPr>
      <w:r w:rsidRPr="003656C7">
        <w:rPr>
          <w:rFonts w:eastAsia="Arial" w:cs="Arial"/>
          <w:color w:val="000000"/>
          <w:szCs w:val="22"/>
        </w:rPr>
        <w:t>New covered courtyard is included to create the main entrance to the complex</w:t>
      </w:r>
    </w:p>
    <w:p w14:paraId="656A2D1E" w14:textId="77777777" w:rsidR="003656C7" w:rsidRPr="003656C7" w:rsidRDefault="003656C7" w:rsidP="003656C7">
      <w:pPr>
        <w:numPr>
          <w:ilvl w:val="1"/>
          <w:numId w:val="22"/>
        </w:numPr>
        <w:spacing w:after="6" w:line="252" w:lineRule="auto"/>
        <w:ind w:hanging="370"/>
        <w:rPr>
          <w:rFonts w:eastAsia="Arial" w:cs="Arial"/>
          <w:color w:val="000000"/>
          <w:szCs w:val="22"/>
        </w:rPr>
      </w:pPr>
      <w:r w:rsidRPr="003656C7">
        <w:rPr>
          <w:rFonts w:eastAsia="Arial" w:cs="Arial"/>
          <w:color w:val="000000"/>
          <w:szCs w:val="22"/>
        </w:rPr>
        <w:t>Main hall with seated capacity for 100 people</w:t>
      </w:r>
    </w:p>
    <w:p w14:paraId="3551B9FB" w14:textId="77777777" w:rsidR="003656C7" w:rsidRPr="003656C7" w:rsidRDefault="003656C7" w:rsidP="003656C7">
      <w:pPr>
        <w:numPr>
          <w:ilvl w:val="1"/>
          <w:numId w:val="22"/>
        </w:numPr>
        <w:spacing w:after="6" w:line="252" w:lineRule="auto"/>
        <w:ind w:hanging="370"/>
        <w:rPr>
          <w:rFonts w:eastAsia="Arial" w:cs="Arial"/>
          <w:color w:val="000000"/>
          <w:szCs w:val="22"/>
        </w:rPr>
      </w:pPr>
      <w:r w:rsidRPr="003656C7">
        <w:rPr>
          <w:rFonts w:eastAsia="Arial" w:cs="Arial"/>
          <w:color w:val="000000"/>
          <w:szCs w:val="22"/>
        </w:rPr>
        <w:t>Three leased offices/workspaces</w:t>
      </w:r>
    </w:p>
    <w:p w14:paraId="1B58A31C" w14:textId="77777777" w:rsidR="003656C7" w:rsidRPr="003656C7" w:rsidRDefault="003656C7" w:rsidP="003656C7">
      <w:pPr>
        <w:numPr>
          <w:ilvl w:val="1"/>
          <w:numId w:val="22"/>
        </w:numPr>
        <w:spacing w:after="22" w:line="252" w:lineRule="auto"/>
        <w:ind w:hanging="370"/>
        <w:rPr>
          <w:rFonts w:eastAsia="Arial" w:cs="Arial"/>
          <w:color w:val="000000"/>
          <w:szCs w:val="22"/>
        </w:rPr>
      </w:pPr>
      <w:r w:rsidRPr="003656C7">
        <w:rPr>
          <w:rFonts w:eastAsia="Arial" w:cs="Arial"/>
          <w:color w:val="000000"/>
          <w:szCs w:val="22"/>
        </w:rPr>
        <w:t>Extended Café Space which is relocated from the stables to ground floor of the Derby Wing</w:t>
      </w:r>
    </w:p>
    <w:p w14:paraId="3276233E" w14:textId="77777777" w:rsidR="003656C7" w:rsidRPr="003656C7" w:rsidRDefault="003656C7" w:rsidP="003656C7">
      <w:pPr>
        <w:numPr>
          <w:ilvl w:val="1"/>
          <w:numId w:val="22"/>
        </w:numPr>
        <w:spacing w:after="6" w:line="252" w:lineRule="auto"/>
        <w:ind w:hanging="370"/>
        <w:rPr>
          <w:rFonts w:eastAsia="Arial" w:cs="Arial"/>
          <w:color w:val="000000"/>
          <w:szCs w:val="22"/>
        </w:rPr>
      </w:pPr>
      <w:r w:rsidRPr="003656C7">
        <w:rPr>
          <w:rFonts w:eastAsia="Arial" w:cs="Arial"/>
          <w:color w:val="000000"/>
          <w:szCs w:val="22"/>
        </w:rPr>
        <w:t>Small manager’s office and new toilet to be provided</w:t>
      </w:r>
    </w:p>
    <w:p w14:paraId="7932D298" w14:textId="77777777" w:rsidR="003656C7" w:rsidRPr="003656C7" w:rsidRDefault="003656C7" w:rsidP="003656C7">
      <w:pPr>
        <w:numPr>
          <w:ilvl w:val="1"/>
          <w:numId w:val="22"/>
        </w:numPr>
        <w:spacing w:after="6" w:line="252" w:lineRule="auto"/>
        <w:ind w:hanging="370"/>
        <w:rPr>
          <w:rFonts w:eastAsia="Arial" w:cs="Arial"/>
          <w:color w:val="000000"/>
          <w:szCs w:val="22"/>
        </w:rPr>
      </w:pPr>
      <w:r w:rsidRPr="003656C7">
        <w:rPr>
          <w:rFonts w:eastAsia="Arial" w:cs="Arial"/>
          <w:color w:val="000000"/>
          <w:szCs w:val="22"/>
        </w:rPr>
        <w:t>New access formed to connect the Marsden Room to the craft units</w:t>
      </w:r>
    </w:p>
    <w:p w14:paraId="2DC5FF97" w14:textId="77777777" w:rsidR="003656C7" w:rsidRPr="003656C7" w:rsidRDefault="003656C7" w:rsidP="003656C7">
      <w:pPr>
        <w:numPr>
          <w:ilvl w:val="1"/>
          <w:numId w:val="22"/>
        </w:numPr>
        <w:spacing w:after="22" w:line="252" w:lineRule="auto"/>
        <w:ind w:hanging="370"/>
        <w:rPr>
          <w:rFonts w:eastAsia="Arial" w:cs="Arial"/>
          <w:color w:val="000000"/>
          <w:szCs w:val="22"/>
        </w:rPr>
      </w:pPr>
      <w:r w:rsidRPr="003656C7">
        <w:rPr>
          <w:rFonts w:eastAsia="Arial" w:cs="Arial"/>
          <w:color w:val="000000"/>
          <w:szCs w:val="22"/>
        </w:rPr>
        <w:t xml:space="preserve">Zoning of area to be developed including commercial quarter, festival court and café court </w:t>
      </w:r>
    </w:p>
    <w:p w14:paraId="1FEB0CC3" w14:textId="77777777" w:rsidR="003656C7" w:rsidRPr="003656C7" w:rsidRDefault="003656C7" w:rsidP="003656C7">
      <w:pPr>
        <w:numPr>
          <w:ilvl w:val="1"/>
          <w:numId w:val="22"/>
        </w:numPr>
        <w:spacing w:after="22" w:line="252" w:lineRule="auto"/>
        <w:ind w:hanging="370"/>
        <w:rPr>
          <w:rFonts w:eastAsia="Arial" w:cs="Arial"/>
          <w:color w:val="000000"/>
          <w:szCs w:val="22"/>
        </w:rPr>
      </w:pPr>
      <w:r w:rsidRPr="003656C7">
        <w:rPr>
          <w:rFonts w:eastAsia="Arial" w:cs="Arial"/>
          <w:color w:val="000000"/>
          <w:szCs w:val="22"/>
        </w:rPr>
        <w:t>Potential for café to utilise Glass House for additional space on a seasonal basis.</w:t>
      </w:r>
    </w:p>
    <w:p w14:paraId="17556491" w14:textId="77777777" w:rsidR="003656C7" w:rsidRPr="003656C7" w:rsidRDefault="003656C7" w:rsidP="003656C7">
      <w:pPr>
        <w:numPr>
          <w:ilvl w:val="1"/>
          <w:numId w:val="22"/>
        </w:numPr>
        <w:spacing w:after="27" w:line="246" w:lineRule="auto"/>
        <w:ind w:hanging="370"/>
        <w:rPr>
          <w:rFonts w:eastAsia="Arial" w:cs="Arial"/>
          <w:color w:val="000000"/>
          <w:szCs w:val="22"/>
        </w:rPr>
      </w:pPr>
      <w:r w:rsidRPr="003656C7">
        <w:rPr>
          <w:rFonts w:eastAsia="Arial" w:cs="Arial"/>
          <w:color w:val="000000"/>
          <w:szCs w:val="22"/>
        </w:rPr>
        <w:t>Gallery to connect first floor to Hay loft with lift access provided to the clock tower to enable first floor to be accessible in line with DDA requirements</w:t>
      </w:r>
    </w:p>
    <w:p w14:paraId="55FB6F6F" w14:textId="77777777" w:rsidR="003656C7" w:rsidRDefault="003656C7" w:rsidP="003656C7">
      <w:pPr>
        <w:numPr>
          <w:ilvl w:val="1"/>
          <w:numId w:val="22"/>
        </w:numPr>
        <w:spacing w:after="292" w:line="252" w:lineRule="auto"/>
        <w:ind w:hanging="370"/>
        <w:rPr>
          <w:rFonts w:eastAsia="Arial" w:cs="Arial"/>
          <w:color w:val="000000"/>
          <w:szCs w:val="22"/>
        </w:rPr>
      </w:pPr>
      <w:r w:rsidRPr="003656C7">
        <w:rPr>
          <w:rFonts w:eastAsia="Arial" w:cs="Arial"/>
          <w:color w:val="000000"/>
          <w:szCs w:val="22"/>
        </w:rPr>
        <w:t>Marsden Room to be utilised for weddings and events with breakout space provided through the Festival Court and potentially the Commercial Zone (at agreed times).</w:t>
      </w:r>
    </w:p>
    <w:p w14:paraId="0D4F1241" w14:textId="41B64448" w:rsidR="003656C7" w:rsidRPr="003656C7" w:rsidRDefault="003656C7" w:rsidP="003656C7">
      <w:pPr>
        <w:pStyle w:val="ListParagraph"/>
        <w:numPr>
          <w:ilvl w:val="0"/>
          <w:numId w:val="17"/>
        </w:numPr>
        <w:spacing w:after="292" w:line="252" w:lineRule="auto"/>
        <w:rPr>
          <w:rFonts w:eastAsia="Arial" w:cs="Arial"/>
          <w:color w:val="000000"/>
        </w:rPr>
      </w:pPr>
      <w:r w:rsidRPr="003656C7">
        <w:rPr>
          <w:rFonts w:eastAsia="Arial" w:cs="Arial"/>
          <w:color w:val="000000"/>
        </w:rPr>
        <w:t xml:space="preserve">The capital programme has been amended to reflect the cost of bringing the hall back </w:t>
      </w:r>
      <w:r>
        <w:rPr>
          <w:rFonts w:eastAsia="Arial" w:cs="Arial"/>
          <w:color w:val="000000"/>
        </w:rPr>
        <w:t xml:space="preserve">      </w:t>
      </w:r>
      <w:r w:rsidRPr="003656C7">
        <w:rPr>
          <w:rFonts w:eastAsia="Arial" w:cs="Arial"/>
          <w:color w:val="000000"/>
        </w:rPr>
        <w:t>into use.</w:t>
      </w:r>
      <w:r w:rsidRPr="003656C7">
        <w:rPr>
          <w:rFonts w:eastAsia="Arial" w:cs="Arial"/>
          <w:color w:val="000000"/>
        </w:rPr>
        <w:tab/>
      </w:r>
      <w:r w:rsidRPr="003656C7">
        <w:rPr>
          <w:rFonts w:eastAsia="Arial" w:cs="Arial"/>
          <w:color w:val="000000"/>
        </w:rPr>
        <w:tab/>
      </w:r>
      <w:r w:rsidRPr="003656C7">
        <w:rPr>
          <w:rFonts w:eastAsia="Arial" w:cs="Arial"/>
          <w:color w:val="000000"/>
        </w:rPr>
        <w:tab/>
      </w:r>
      <w:r w:rsidRPr="003656C7">
        <w:rPr>
          <w:rFonts w:eastAsia="Arial" w:cs="Arial"/>
          <w:color w:val="000000"/>
        </w:rPr>
        <w:tab/>
      </w:r>
      <w:r w:rsidRPr="003656C7">
        <w:rPr>
          <w:rFonts w:eastAsia="Arial" w:cs="Arial"/>
          <w:color w:val="000000"/>
        </w:rPr>
        <w:tab/>
      </w:r>
      <w:r w:rsidRPr="003656C7">
        <w:rPr>
          <w:rFonts w:eastAsia="Arial" w:cs="Arial"/>
          <w:color w:val="000000"/>
        </w:rPr>
        <w:tab/>
      </w:r>
      <w:r w:rsidRPr="003656C7">
        <w:rPr>
          <w:rFonts w:eastAsia="Arial" w:cs="Arial"/>
          <w:color w:val="000000"/>
        </w:rPr>
        <w:tab/>
      </w:r>
    </w:p>
    <w:p w14:paraId="2D7C09A0" w14:textId="41635818" w:rsidR="003656C7" w:rsidRPr="003656C7" w:rsidRDefault="003656C7" w:rsidP="003656C7">
      <w:pPr>
        <w:numPr>
          <w:ilvl w:val="0"/>
          <w:numId w:val="17"/>
        </w:numPr>
        <w:spacing w:after="432" w:line="252" w:lineRule="auto"/>
        <w:ind w:hanging="370"/>
        <w:rPr>
          <w:rFonts w:eastAsia="Arial" w:cs="Arial"/>
          <w:color w:val="000000"/>
          <w:szCs w:val="22"/>
        </w:rPr>
      </w:pPr>
      <w:r w:rsidRPr="003656C7">
        <w:rPr>
          <w:rFonts w:eastAsia="Arial" w:cs="Arial"/>
          <w:color w:val="000000"/>
          <w:szCs w:val="22"/>
        </w:rPr>
        <w:lastRenderedPageBreak/>
        <w:t>To take the project forward a new Project team has been</w:t>
      </w:r>
      <w:r w:rsidR="00D12224">
        <w:rPr>
          <w:rFonts w:eastAsia="Arial" w:cs="Arial"/>
          <w:color w:val="000000"/>
          <w:szCs w:val="22"/>
        </w:rPr>
        <w:t xml:space="preserve"> formed in the lockdown period. Whilst the pandemic has led to some delays the project team have been able to make progress meeting on a virtual basis</w:t>
      </w:r>
      <w:r w:rsidR="00A12485">
        <w:rPr>
          <w:rFonts w:eastAsia="Arial" w:cs="Arial"/>
          <w:color w:val="000000"/>
          <w:szCs w:val="22"/>
        </w:rPr>
        <w:t>.</w:t>
      </w:r>
    </w:p>
    <w:p w14:paraId="0A8A19F1" w14:textId="1B375581" w:rsidR="003656C7" w:rsidRPr="003656C7" w:rsidRDefault="00D12224" w:rsidP="003656C7">
      <w:pPr>
        <w:numPr>
          <w:ilvl w:val="0"/>
          <w:numId w:val="17"/>
        </w:numPr>
        <w:spacing w:after="432" w:line="252" w:lineRule="auto"/>
        <w:ind w:hanging="370"/>
        <w:rPr>
          <w:rFonts w:eastAsia="Arial" w:cs="Arial"/>
          <w:color w:val="000000"/>
          <w:szCs w:val="22"/>
        </w:rPr>
      </w:pPr>
      <w:r>
        <w:rPr>
          <w:rFonts w:eastAsia="Arial" w:cs="Arial"/>
          <w:color w:val="000000"/>
          <w:szCs w:val="22"/>
        </w:rPr>
        <w:t>From work undertaken already the project team</w:t>
      </w:r>
      <w:r w:rsidR="00A12485">
        <w:rPr>
          <w:rFonts w:eastAsia="Arial" w:cs="Arial"/>
          <w:color w:val="000000"/>
          <w:szCs w:val="22"/>
        </w:rPr>
        <w:t xml:space="preserve"> have </w:t>
      </w:r>
      <w:r>
        <w:rPr>
          <w:rFonts w:eastAsia="Arial" w:cs="Arial"/>
          <w:color w:val="000000"/>
          <w:szCs w:val="22"/>
        </w:rPr>
        <w:t>pulled together a brief from which the project is able move to the next stage i.e. develop the project to a point</w:t>
      </w:r>
      <w:r w:rsidR="00F17E26">
        <w:rPr>
          <w:rFonts w:eastAsia="Arial" w:cs="Arial"/>
          <w:color w:val="000000"/>
          <w:szCs w:val="22"/>
        </w:rPr>
        <w:t xml:space="preserve"> where it can be submitted </w:t>
      </w:r>
      <w:r>
        <w:rPr>
          <w:rFonts w:eastAsia="Arial" w:cs="Arial"/>
          <w:color w:val="000000"/>
          <w:szCs w:val="22"/>
        </w:rPr>
        <w:t>for Planning for full permission</w:t>
      </w:r>
    </w:p>
    <w:p w14:paraId="6F11EBB8" w14:textId="1A67736C" w:rsidR="003656C7" w:rsidRPr="003656C7" w:rsidRDefault="00F17E26" w:rsidP="003656C7">
      <w:pPr>
        <w:numPr>
          <w:ilvl w:val="0"/>
          <w:numId w:val="17"/>
        </w:numPr>
        <w:spacing w:after="432" w:line="252" w:lineRule="auto"/>
        <w:ind w:hanging="370"/>
        <w:rPr>
          <w:rFonts w:eastAsia="Arial" w:cs="Arial"/>
          <w:color w:val="000000"/>
          <w:szCs w:val="22"/>
        </w:rPr>
      </w:pPr>
      <w:r>
        <w:rPr>
          <w:rFonts w:eastAsia="Arial" w:cs="Arial"/>
          <w:color w:val="000000"/>
          <w:szCs w:val="22"/>
        </w:rPr>
        <w:t>To support the Council in taking the project forward the contract with Purcell ltd has been extended to point where-by</w:t>
      </w:r>
      <w:r w:rsidR="009A5F44">
        <w:rPr>
          <w:rFonts w:eastAsia="Arial" w:cs="Arial"/>
          <w:color w:val="000000"/>
          <w:szCs w:val="22"/>
        </w:rPr>
        <w:t>e the project is able to</w:t>
      </w:r>
      <w:r>
        <w:rPr>
          <w:rFonts w:eastAsia="Arial" w:cs="Arial"/>
          <w:color w:val="000000"/>
          <w:szCs w:val="22"/>
        </w:rPr>
        <w:t xml:space="preserve"> full planning permission </w:t>
      </w:r>
      <w:r w:rsidR="009A5F44">
        <w:rPr>
          <w:rFonts w:eastAsia="Arial" w:cs="Arial"/>
          <w:color w:val="000000"/>
          <w:szCs w:val="22"/>
        </w:rPr>
        <w:t>(</w:t>
      </w:r>
      <w:r>
        <w:rPr>
          <w:rFonts w:eastAsia="Arial" w:cs="Arial"/>
          <w:color w:val="000000"/>
          <w:szCs w:val="22"/>
        </w:rPr>
        <w:t>RIBA stage 3</w:t>
      </w:r>
      <w:r w:rsidR="009A5F44">
        <w:rPr>
          <w:rFonts w:eastAsia="Arial" w:cs="Arial"/>
          <w:color w:val="000000"/>
          <w:szCs w:val="22"/>
        </w:rPr>
        <w:t>)</w:t>
      </w:r>
      <w:r>
        <w:rPr>
          <w:rFonts w:eastAsia="Arial" w:cs="Arial"/>
          <w:color w:val="000000"/>
          <w:szCs w:val="22"/>
        </w:rPr>
        <w:t xml:space="preserve">. </w:t>
      </w:r>
      <w:r w:rsidR="003656C7" w:rsidRPr="003656C7">
        <w:rPr>
          <w:rFonts w:eastAsia="Arial" w:cs="Arial"/>
          <w:color w:val="000000"/>
          <w:szCs w:val="22"/>
        </w:rPr>
        <w:t>The continued involvement of</w:t>
      </w:r>
      <w:r w:rsidR="009A5F44">
        <w:rPr>
          <w:rFonts w:eastAsia="Arial" w:cs="Arial"/>
          <w:color w:val="000000"/>
          <w:szCs w:val="22"/>
        </w:rPr>
        <w:t xml:space="preserve"> Purcell ltd in the project</w:t>
      </w:r>
      <w:r w:rsidR="003656C7" w:rsidRPr="003656C7">
        <w:rPr>
          <w:rFonts w:eastAsia="Arial" w:cs="Arial"/>
          <w:color w:val="000000"/>
          <w:szCs w:val="22"/>
        </w:rPr>
        <w:t xml:space="preserve"> means we are able to retain their knowledge and expertise on the project going forward</w:t>
      </w:r>
      <w:r w:rsidR="009A5F44">
        <w:rPr>
          <w:rFonts w:eastAsia="Arial" w:cs="Arial"/>
          <w:color w:val="000000"/>
          <w:szCs w:val="22"/>
        </w:rPr>
        <w:t>.</w:t>
      </w:r>
    </w:p>
    <w:p w14:paraId="1D8CE263" w14:textId="77777777" w:rsidR="003656C7" w:rsidRPr="003656C7" w:rsidRDefault="003656C7" w:rsidP="003656C7">
      <w:pPr>
        <w:numPr>
          <w:ilvl w:val="0"/>
          <w:numId w:val="17"/>
        </w:numPr>
        <w:spacing w:after="432" w:line="252" w:lineRule="auto"/>
        <w:ind w:hanging="370"/>
        <w:rPr>
          <w:rFonts w:eastAsia="Arial" w:cs="Arial"/>
          <w:color w:val="000000"/>
          <w:szCs w:val="22"/>
        </w:rPr>
      </w:pPr>
      <w:r w:rsidRPr="003656C7">
        <w:rPr>
          <w:rFonts w:eastAsia="Arial" w:cs="Arial"/>
          <w:color w:val="000000"/>
          <w:szCs w:val="22"/>
        </w:rPr>
        <w:t>Purcell ltd have now been formally appointed by the Council and are working with the project team in taking the project forward towards been submitted for full planning permission in December of this year.</w:t>
      </w:r>
    </w:p>
    <w:p w14:paraId="40D5C336" w14:textId="738A6123" w:rsidR="003656C7" w:rsidRPr="003656C7" w:rsidRDefault="003656C7" w:rsidP="003656C7">
      <w:pPr>
        <w:numPr>
          <w:ilvl w:val="0"/>
          <w:numId w:val="17"/>
        </w:numPr>
        <w:spacing w:after="432" w:line="252" w:lineRule="auto"/>
        <w:ind w:hanging="370"/>
        <w:rPr>
          <w:rFonts w:eastAsia="Arial" w:cs="Arial"/>
          <w:color w:val="000000"/>
          <w:szCs w:val="22"/>
        </w:rPr>
      </w:pPr>
      <w:r w:rsidRPr="003656C7">
        <w:rPr>
          <w:rFonts w:eastAsia="Arial" w:cs="Arial"/>
          <w:color w:val="000000"/>
          <w:szCs w:val="22"/>
        </w:rPr>
        <w:t>The work of Purcell ltd will involve pulling together all aspects of the project highlighted above into a position where it</w:t>
      </w:r>
      <w:r w:rsidR="00F17E26">
        <w:rPr>
          <w:rFonts w:eastAsia="Arial" w:cs="Arial"/>
          <w:color w:val="000000"/>
          <w:szCs w:val="22"/>
        </w:rPr>
        <w:t xml:space="preserve"> can</w:t>
      </w:r>
      <w:r w:rsidRPr="003656C7">
        <w:rPr>
          <w:rFonts w:eastAsia="Arial" w:cs="Arial"/>
          <w:color w:val="000000"/>
          <w:szCs w:val="22"/>
        </w:rPr>
        <w:t xml:space="preserve"> be submitted for full Planning permission in Decem</w:t>
      </w:r>
      <w:r w:rsidR="00F17E26">
        <w:rPr>
          <w:rFonts w:eastAsia="Arial" w:cs="Arial"/>
          <w:color w:val="000000"/>
          <w:szCs w:val="22"/>
        </w:rPr>
        <w:t>ber 2020</w:t>
      </w:r>
      <w:r w:rsidRPr="003656C7">
        <w:rPr>
          <w:rFonts w:eastAsia="Arial" w:cs="Arial"/>
          <w:color w:val="000000"/>
          <w:szCs w:val="22"/>
        </w:rPr>
        <w:t>.</w:t>
      </w:r>
      <w:r w:rsidR="00F17E26">
        <w:rPr>
          <w:rFonts w:eastAsia="Arial" w:cs="Arial"/>
          <w:color w:val="000000"/>
          <w:szCs w:val="22"/>
        </w:rPr>
        <w:t xml:space="preserve"> The work will involve finalising </w:t>
      </w:r>
      <w:r w:rsidR="00BF344E">
        <w:rPr>
          <w:rFonts w:eastAsia="Arial" w:cs="Arial"/>
          <w:color w:val="000000"/>
          <w:szCs w:val="22"/>
        </w:rPr>
        <w:t xml:space="preserve">all the designs for the project, </w:t>
      </w:r>
      <w:r w:rsidR="00F17E26">
        <w:rPr>
          <w:rFonts w:eastAsia="Arial" w:cs="Arial"/>
          <w:color w:val="000000"/>
          <w:szCs w:val="22"/>
        </w:rPr>
        <w:t>the carrying out of all the necessary surveys required and satisfying the planning Author</w:t>
      </w:r>
      <w:r w:rsidR="00BF344E">
        <w:rPr>
          <w:rFonts w:eastAsia="Arial" w:cs="Arial"/>
          <w:color w:val="000000"/>
          <w:szCs w:val="22"/>
        </w:rPr>
        <w:t>ity on the all the Heritage and environmental aspects of the project.</w:t>
      </w:r>
    </w:p>
    <w:p w14:paraId="7B6BB8F5" w14:textId="6079D703" w:rsidR="002F5C5E" w:rsidRPr="003656C7" w:rsidRDefault="00BF344E" w:rsidP="003656C7">
      <w:pPr>
        <w:numPr>
          <w:ilvl w:val="0"/>
          <w:numId w:val="17"/>
        </w:numPr>
        <w:spacing w:after="432" w:line="252" w:lineRule="auto"/>
        <w:ind w:hanging="370"/>
        <w:rPr>
          <w:rFonts w:eastAsia="Arial" w:cs="Arial"/>
          <w:color w:val="000000"/>
          <w:szCs w:val="22"/>
        </w:rPr>
      </w:pPr>
      <w:r>
        <w:rPr>
          <w:rFonts w:eastAsia="Arial" w:cs="Arial"/>
          <w:color w:val="000000"/>
          <w:szCs w:val="22"/>
        </w:rPr>
        <w:t xml:space="preserve">Having </w:t>
      </w:r>
      <w:r w:rsidR="003656C7" w:rsidRPr="003656C7">
        <w:rPr>
          <w:rFonts w:eastAsia="Arial" w:cs="Arial"/>
          <w:color w:val="000000"/>
          <w:szCs w:val="22"/>
        </w:rPr>
        <w:t>achieved Planning permission</w:t>
      </w:r>
      <w:r w:rsidR="00F17E26">
        <w:rPr>
          <w:rFonts w:eastAsia="Arial" w:cs="Arial"/>
          <w:color w:val="000000"/>
          <w:szCs w:val="22"/>
        </w:rPr>
        <w:t>,</w:t>
      </w:r>
      <w:r w:rsidR="003656C7" w:rsidRPr="003656C7">
        <w:rPr>
          <w:rFonts w:eastAsia="Arial" w:cs="Arial"/>
          <w:color w:val="000000"/>
          <w:szCs w:val="22"/>
        </w:rPr>
        <w:t xml:space="preserve"> a further report on the project will be taken back to Cabinet to seek permission to start a procurement exercise to appoint a Contractor to carry out the refurbishment and construction works outlined above. In addition further reports will be brought back to Scrutiny as Worden Hall is a standing Item</w:t>
      </w:r>
      <w:r w:rsidR="00F17E26">
        <w:rPr>
          <w:rFonts w:eastAsia="Arial" w:cs="Arial"/>
          <w:color w:val="000000"/>
          <w:szCs w:val="22"/>
        </w:rPr>
        <w:t xml:space="preserve"> on the agenda</w:t>
      </w:r>
    </w:p>
    <w:p w14:paraId="511F9603" w14:textId="77777777" w:rsidR="00246D9B" w:rsidRDefault="00BD6493" w:rsidP="00246D9B">
      <w:pPr>
        <w:tabs>
          <w:tab w:val="left" w:pos="567"/>
        </w:tabs>
        <w:ind w:left="567" w:hanging="567"/>
        <w:rPr>
          <w:b/>
          <w:szCs w:val="22"/>
        </w:rPr>
      </w:pPr>
      <w:r w:rsidRPr="00C278CB">
        <w:rPr>
          <w:b/>
          <w:szCs w:val="22"/>
        </w:rPr>
        <w:t xml:space="preserve">CONSULTATION CARRIED OUT AND OUTCOME OF CONSULTATION </w:t>
      </w:r>
    </w:p>
    <w:p w14:paraId="1EB9013F" w14:textId="43CAD738" w:rsidR="00246D9B" w:rsidRPr="00246D9B" w:rsidRDefault="00BD6493" w:rsidP="00246D9B">
      <w:pPr>
        <w:tabs>
          <w:tab w:val="left" w:pos="567"/>
        </w:tabs>
        <w:ind w:left="567" w:hanging="567"/>
        <w:rPr>
          <w:b/>
          <w:szCs w:val="22"/>
        </w:rPr>
      </w:pPr>
      <w:r w:rsidRPr="00C278CB">
        <w:rPr>
          <w:rFonts w:cs="Arial"/>
          <w:i/>
        </w:rPr>
        <w:t xml:space="preserve"> </w:t>
      </w:r>
    </w:p>
    <w:p w14:paraId="7B6BB8F8" w14:textId="611B4E6A" w:rsidR="001938D6" w:rsidRPr="00C278CB" w:rsidRDefault="00246D9B" w:rsidP="00833F9E">
      <w:pPr>
        <w:pStyle w:val="ListParagraph"/>
        <w:numPr>
          <w:ilvl w:val="0"/>
          <w:numId w:val="17"/>
        </w:numPr>
        <w:tabs>
          <w:tab w:val="left" w:pos="567"/>
        </w:tabs>
        <w:rPr>
          <w:rFonts w:cs="Arial"/>
          <w:i/>
        </w:rPr>
      </w:pPr>
      <w:r w:rsidRPr="00246D9B">
        <w:rPr>
          <w:rFonts w:eastAsia="Arial" w:cs="Arial"/>
          <w:color w:val="000000"/>
        </w:rPr>
        <w:t>An extensive consultation exercise has been carried out which resulted in high levels of involvement from the public. Over 500 respondents replied to the consultation exercise with the majority stating that they wanted the Hall to be a Community Venue which provided a space for meetings and hosted small weddings and events. The proposals outlined within the report are fully aligned to the feedback that was received through the public consultation exercise.</w:t>
      </w:r>
    </w:p>
    <w:p w14:paraId="7B6BB8F9" w14:textId="77777777" w:rsidR="00833F9E" w:rsidRPr="00C278CB" w:rsidRDefault="00145E3E" w:rsidP="00833F9E">
      <w:pPr>
        <w:tabs>
          <w:tab w:val="left" w:pos="567"/>
        </w:tabs>
        <w:rPr>
          <w:rFonts w:cs="Arial"/>
          <w:i/>
        </w:rPr>
      </w:pPr>
    </w:p>
    <w:p w14:paraId="7B6BB8FA" w14:textId="77777777" w:rsidR="00F43895" w:rsidRPr="00C278CB" w:rsidRDefault="00BD6493" w:rsidP="00B71A04">
      <w:pPr>
        <w:tabs>
          <w:tab w:val="left" w:pos="567"/>
        </w:tabs>
        <w:ind w:left="567" w:hanging="567"/>
        <w:rPr>
          <w:rFonts w:cs="Arial"/>
          <w:b/>
          <w:caps/>
        </w:rPr>
      </w:pPr>
      <w:r w:rsidRPr="00C278CB">
        <w:rPr>
          <w:rFonts w:cs="Arial"/>
          <w:b/>
          <w:caps/>
        </w:rPr>
        <w:t xml:space="preserve">AIR QUALITY IMPLICATIONS </w:t>
      </w:r>
    </w:p>
    <w:p w14:paraId="7B6BB8FB" w14:textId="77777777" w:rsidR="00833F9E" w:rsidRPr="00C278CB" w:rsidRDefault="00145E3E" w:rsidP="00B71A04">
      <w:pPr>
        <w:tabs>
          <w:tab w:val="left" w:pos="567"/>
        </w:tabs>
        <w:ind w:left="567" w:hanging="567"/>
        <w:rPr>
          <w:rFonts w:cs="Arial"/>
          <w:b/>
          <w:caps/>
        </w:rPr>
      </w:pPr>
    </w:p>
    <w:p w14:paraId="7B6BB8FC" w14:textId="0C2A8E42" w:rsidR="00833F9E" w:rsidRPr="00C278CB" w:rsidRDefault="003E5F2F" w:rsidP="00833F9E">
      <w:pPr>
        <w:pStyle w:val="ListParagraph"/>
        <w:numPr>
          <w:ilvl w:val="0"/>
          <w:numId w:val="17"/>
        </w:numPr>
        <w:tabs>
          <w:tab w:val="left" w:pos="567"/>
        </w:tabs>
        <w:rPr>
          <w:rFonts w:cs="Arial"/>
          <w:b/>
          <w:caps/>
        </w:rPr>
      </w:pPr>
      <w:r>
        <w:t>The Council is committed to becoming Carbon neutral by 2030 and to tackle climate change and air quality. The proposed works shall be commissioned in such a way as to minimise the carbon footprint of bringing the hall back into use. The use of energy generation and efficiency measures shall be built into the procurement process in order to minimise running costs and energy inefficiency</w:t>
      </w:r>
    </w:p>
    <w:p w14:paraId="7B6BB8FD" w14:textId="77777777" w:rsidR="00833F9E" w:rsidRPr="00C278CB" w:rsidRDefault="00145E3E" w:rsidP="00B71A04">
      <w:pPr>
        <w:tabs>
          <w:tab w:val="left" w:pos="567"/>
        </w:tabs>
        <w:ind w:left="567" w:hanging="567"/>
        <w:rPr>
          <w:rFonts w:cs="Arial"/>
          <w:b/>
          <w:caps/>
        </w:rPr>
      </w:pPr>
    </w:p>
    <w:p w14:paraId="7B6BB905" w14:textId="77777777" w:rsidR="002F5C5E" w:rsidRPr="00C278CB" w:rsidRDefault="00145E3E" w:rsidP="002F5C5E">
      <w:pPr>
        <w:rPr>
          <w:b/>
          <w:strike/>
          <w:szCs w:val="22"/>
        </w:rPr>
      </w:pPr>
    </w:p>
    <w:p w14:paraId="7B6BB906" w14:textId="77777777" w:rsidR="000B5251" w:rsidRPr="00C278CB" w:rsidRDefault="00BD6493" w:rsidP="000B5251">
      <w:pPr>
        <w:rPr>
          <w:b/>
          <w:szCs w:val="22"/>
        </w:rPr>
      </w:pPr>
      <w:r w:rsidRPr="00C278CB">
        <w:rPr>
          <w:b/>
          <w:szCs w:val="22"/>
        </w:rPr>
        <w:t xml:space="preserve">OTHER IMPLICATIONS: </w:t>
      </w:r>
    </w:p>
    <w:p w14:paraId="7B6BB907" w14:textId="77777777" w:rsidR="003C36EB" w:rsidRPr="00C278CB" w:rsidRDefault="00145E3E"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F7D03" w14:paraId="7B6BB91B" w14:textId="77777777" w:rsidTr="009C1143">
        <w:trPr>
          <w:trHeight w:val="334"/>
        </w:trPr>
        <w:tc>
          <w:tcPr>
            <w:tcW w:w="3544" w:type="dxa"/>
            <w:shd w:val="clear" w:color="auto" w:fill="auto"/>
          </w:tcPr>
          <w:p w14:paraId="7B6BB908" w14:textId="77777777" w:rsidR="00A56681" w:rsidRPr="00C278CB" w:rsidRDefault="00145E3E" w:rsidP="00A56681">
            <w:pPr>
              <w:ind w:left="360"/>
              <w:rPr>
                <w:b/>
                <w:szCs w:val="22"/>
              </w:rPr>
            </w:pPr>
          </w:p>
          <w:p w14:paraId="7B6BB909" w14:textId="77777777" w:rsidR="002F5C5E" w:rsidRDefault="00BD6493" w:rsidP="0047741D">
            <w:pPr>
              <w:numPr>
                <w:ilvl w:val="0"/>
                <w:numId w:val="11"/>
              </w:numPr>
              <w:ind w:left="360"/>
              <w:rPr>
                <w:b/>
                <w:szCs w:val="22"/>
              </w:rPr>
            </w:pPr>
            <w:r w:rsidRPr="00C278CB">
              <w:rPr>
                <w:b/>
                <w:szCs w:val="22"/>
              </w:rPr>
              <w:t xml:space="preserve">Risk </w:t>
            </w:r>
          </w:p>
          <w:p w14:paraId="21269A63" w14:textId="77777777" w:rsidR="002D64E1" w:rsidRDefault="002D64E1" w:rsidP="002D64E1">
            <w:pPr>
              <w:rPr>
                <w:b/>
                <w:szCs w:val="22"/>
              </w:rPr>
            </w:pPr>
          </w:p>
          <w:p w14:paraId="60FD9DFB" w14:textId="77777777" w:rsidR="002D64E1" w:rsidRDefault="002D64E1" w:rsidP="002D64E1">
            <w:pPr>
              <w:rPr>
                <w:b/>
                <w:szCs w:val="22"/>
              </w:rPr>
            </w:pPr>
          </w:p>
          <w:p w14:paraId="7CA2941A" w14:textId="77777777" w:rsidR="002D64E1" w:rsidRDefault="002D64E1" w:rsidP="002D64E1">
            <w:pPr>
              <w:rPr>
                <w:b/>
                <w:szCs w:val="22"/>
              </w:rPr>
            </w:pPr>
          </w:p>
          <w:p w14:paraId="04189532" w14:textId="77777777" w:rsidR="002D64E1" w:rsidRDefault="002D64E1" w:rsidP="002D64E1">
            <w:pPr>
              <w:rPr>
                <w:b/>
                <w:szCs w:val="22"/>
              </w:rPr>
            </w:pPr>
          </w:p>
          <w:p w14:paraId="3E205A6F" w14:textId="77777777" w:rsidR="002D64E1" w:rsidRDefault="002D64E1" w:rsidP="002D64E1">
            <w:pPr>
              <w:rPr>
                <w:b/>
                <w:szCs w:val="22"/>
              </w:rPr>
            </w:pPr>
          </w:p>
          <w:p w14:paraId="7A3A21CC" w14:textId="77777777" w:rsidR="002D64E1" w:rsidRDefault="002D64E1" w:rsidP="002D64E1">
            <w:pPr>
              <w:rPr>
                <w:b/>
                <w:szCs w:val="22"/>
              </w:rPr>
            </w:pPr>
          </w:p>
          <w:p w14:paraId="232F8845" w14:textId="77777777" w:rsidR="002D64E1" w:rsidRDefault="002D64E1" w:rsidP="002D64E1">
            <w:pPr>
              <w:rPr>
                <w:b/>
                <w:szCs w:val="22"/>
              </w:rPr>
            </w:pPr>
          </w:p>
          <w:p w14:paraId="718B8DF7" w14:textId="77777777" w:rsidR="002D64E1" w:rsidRDefault="002D64E1" w:rsidP="002D64E1">
            <w:pPr>
              <w:rPr>
                <w:b/>
                <w:szCs w:val="22"/>
              </w:rPr>
            </w:pPr>
          </w:p>
          <w:p w14:paraId="11D220D6" w14:textId="77777777" w:rsidR="002D64E1" w:rsidRDefault="002D64E1" w:rsidP="002D64E1">
            <w:pPr>
              <w:rPr>
                <w:b/>
                <w:szCs w:val="22"/>
              </w:rPr>
            </w:pPr>
          </w:p>
          <w:p w14:paraId="45427EFE" w14:textId="77777777" w:rsidR="002D64E1" w:rsidRDefault="002D64E1" w:rsidP="002D64E1">
            <w:pPr>
              <w:rPr>
                <w:b/>
                <w:szCs w:val="22"/>
              </w:rPr>
            </w:pPr>
          </w:p>
          <w:p w14:paraId="230EBA88" w14:textId="77777777" w:rsidR="002D64E1" w:rsidRDefault="002D64E1" w:rsidP="002D64E1">
            <w:pPr>
              <w:rPr>
                <w:b/>
                <w:szCs w:val="22"/>
              </w:rPr>
            </w:pPr>
          </w:p>
          <w:p w14:paraId="0716A83C" w14:textId="77777777" w:rsidR="002D64E1" w:rsidRDefault="002D64E1" w:rsidP="002D64E1">
            <w:pPr>
              <w:rPr>
                <w:b/>
                <w:szCs w:val="22"/>
              </w:rPr>
            </w:pPr>
          </w:p>
          <w:p w14:paraId="37807719" w14:textId="77777777" w:rsidR="002D64E1" w:rsidRPr="00C278CB" w:rsidRDefault="002D64E1" w:rsidP="002D64E1">
            <w:pPr>
              <w:rPr>
                <w:b/>
                <w:szCs w:val="22"/>
              </w:rPr>
            </w:pPr>
          </w:p>
          <w:p w14:paraId="7B6BB90A" w14:textId="77777777" w:rsidR="003C36EB" w:rsidRPr="00C278CB" w:rsidRDefault="00145E3E" w:rsidP="0047741D">
            <w:pPr>
              <w:rPr>
                <w:b/>
                <w:szCs w:val="22"/>
              </w:rPr>
            </w:pPr>
          </w:p>
          <w:p w14:paraId="7B6BB90B" w14:textId="77777777" w:rsidR="002F5C5E" w:rsidRPr="00C278CB" w:rsidRDefault="00BD6493" w:rsidP="00A56681">
            <w:pPr>
              <w:numPr>
                <w:ilvl w:val="0"/>
                <w:numId w:val="11"/>
              </w:numPr>
              <w:ind w:left="360"/>
              <w:rPr>
                <w:b/>
                <w:szCs w:val="22"/>
              </w:rPr>
            </w:pPr>
            <w:r w:rsidRPr="00C278CB">
              <w:rPr>
                <w:b/>
                <w:szCs w:val="22"/>
              </w:rPr>
              <w:t xml:space="preserve">Equality &amp; Diversity </w:t>
            </w:r>
          </w:p>
          <w:p w14:paraId="7B6BB90C" w14:textId="77777777" w:rsidR="00A56681" w:rsidRPr="00C278CB" w:rsidRDefault="00145E3E" w:rsidP="00A56681">
            <w:pPr>
              <w:rPr>
                <w:b/>
                <w:szCs w:val="22"/>
              </w:rPr>
            </w:pPr>
          </w:p>
          <w:p w14:paraId="7B6BB90F" w14:textId="026FE71F" w:rsidR="00AF254C" w:rsidRPr="002D64E1" w:rsidRDefault="00145E3E" w:rsidP="00AC4A99">
            <w:pPr>
              <w:rPr>
                <w:i/>
                <w:szCs w:val="22"/>
              </w:rPr>
            </w:pPr>
          </w:p>
          <w:p w14:paraId="7B6BB910" w14:textId="77777777" w:rsidR="002F5C5E" w:rsidRPr="00C278CB" w:rsidRDefault="00145E3E" w:rsidP="00AC4A99">
            <w:pPr>
              <w:rPr>
                <w:szCs w:val="22"/>
              </w:rPr>
            </w:pPr>
          </w:p>
        </w:tc>
        <w:tc>
          <w:tcPr>
            <w:tcW w:w="6379" w:type="dxa"/>
            <w:shd w:val="clear" w:color="auto" w:fill="auto"/>
          </w:tcPr>
          <w:p w14:paraId="27BB641E" w14:textId="5374EB17" w:rsidR="002D64E1" w:rsidRPr="002D64E1" w:rsidRDefault="002D64E1" w:rsidP="002D64E1">
            <w:pPr>
              <w:spacing w:after="292" w:line="252" w:lineRule="auto"/>
              <w:rPr>
                <w:rFonts w:eastAsia="Arial" w:cs="Arial"/>
                <w:color w:val="000000"/>
                <w:szCs w:val="22"/>
              </w:rPr>
            </w:pPr>
            <w:r>
              <w:rPr>
                <w:rFonts w:eastAsia="Arial" w:cs="Arial"/>
                <w:b/>
                <w:color w:val="000000"/>
                <w:szCs w:val="22"/>
              </w:rPr>
              <w:t>21</w:t>
            </w:r>
            <w:r w:rsidR="006E2AC5">
              <w:rPr>
                <w:rFonts w:eastAsia="Arial" w:cs="Arial"/>
                <w:b/>
                <w:color w:val="000000"/>
                <w:szCs w:val="22"/>
              </w:rPr>
              <w:t>.</w:t>
            </w:r>
            <w:r w:rsidR="006E2AC5">
              <w:rPr>
                <w:rFonts w:eastAsia="Arial" w:cs="Arial"/>
                <w:color w:val="000000"/>
                <w:szCs w:val="22"/>
              </w:rPr>
              <w:t xml:space="preserve"> The</w:t>
            </w:r>
            <w:r w:rsidRPr="002D64E1">
              <w:rPr>
                <w:rFonts w:eastAsia="Arial" w:cs="Arial"/>
                <w:color w:val="000000"/>
                <w:szCs w:val="22"/>
              </w:rPr>
              <w:t xml:space="preserve"> Council will</w:t>
            </w:r>
            <w:r>
              <w:rPr>
                <w:rFonts w:eastAsia="Arial" w:cs="Arial"/>
                <w:color w:val="000000"/>
                <w:szCs w:val="22"/>
              </w:rPr>
              <w:t xml:space="preserve"> ensure that that all Health and Safety </w:t>
            </w:r>
            <w:r w:rsidRPr="002D64E1">
              <w:rPr>
                <w:rFonts w:eastAsia="Arial" w:cs="Arial"/>
                <w:color w:val="000000"/>
                <w:szCs w:val="22"/>
              </w:rPr>
              <w:t xml:space="preserve">risks associated with the redevelopment are </w:t>
            </w:r>
            <w:r>
              <w:rPr>
                <w:rFonts w:eastAsia="Arial" w:cs="Arial"/>
                <w:color w:val="000000"/>
                <w:szCs w:val="22"/>
              </w:rPr>
              <w:t xml:space="preserve">  </w:t>
            </w:r>
            <w:r w:rsidRPr="002D64E1">
              <w:rPr>
                <w:rFonts w:eastAsia="Arial" w:cs="Arial"/>
                <w:color w:val="000000"/>
                <w:szCs w:val="22"/>
              </w:rPr>
              <w:t>managed efficiently and effectively.</w:t>
            </w:r>
          </w:p>
          <w:p w14:paraId="44B80504" w14:textId="77777777" w:rsidR="002D64E1" w:rsidRDefault="002D64E1" w:rsidP="002D64E1">
            <w:pPr>
              <w:spacing w:after="292" w:line="252" w:lineRule="auto"/>
              <w:rPr>
                <w:rFonts w:eastAsia="Arial" w:cs="Arial"/>
                <w:color w:val="000000"/>
                <w:szCs w:val="22"/>
              </w:rPr>
            </w:pPr>
            <w:r>
              <w:rPr>
                <w:rFonts w:eastAsia="Arial" w:cs="Arial"/>
                <w:b/>
                <w:color w:val="000000"/>
                <w:szCs w:val="22"/>
              </w:rPr>
              <w:t>22.</w:t>
            </w:r>
            <w:r w:rsidRPr="002D64E1">
              <w:rPr>
                <w:rFonts w:eastAsia="Arial" w:cs="Arial"/>
                <w:color w:val="000000"/>
                <w:szCs w:val="22"/>
              </w:rPr>
              <w:t>It is important that effective liaison is undertaken with Historic England to ensure that any plans for Hall are in keeping with conservation and regulatory requirements in order to avoid any unnecessary work and spend</w:t>
            </w:r>
          </w:p>
          <w:p w14:paraId="7B6BB914" w14:textId="071C952D" w:rsidR="00F43895" w:rsidRPr="002D64E1" w:rsidRDefault="002D64E1" w:rsidP="002D64E1">
            <w:pPr>
              <w:spacing w:after="292" w:line="252" w:lineRule="auto"/>
              <w:rPr>
                <w:rFonts w:eastAsia="Arial" w:cs="Arial"/>
                <w:color w:val="000000"/>
                <w:szCs w:val="22"/>
              </w:rPr>
            </w:pPr>
            <w:r>
              <w:rPr>
                <w:rFonts w:eastAsia="Arial" w:cs="Arial"/>
                <w:b/>
                <w:color w:val="000000"/>
                <w:szCs w:val="22"/>
              </w:rPr>
              <w:t>23</w:t>
            </w:r>
            <w:r w:rsidR="006E2AC5">
              <w:rPr>
                <w:rFonts w:eastAsia="Arial" w:cs="Arial"/>
                <w:b/>
                <w:color w:val="000000"/>
                <w:szCs w:val="22"/>
              </w:rPr>
              <w:t>.</w:t>
            </w:r>
            <w:r w:rsidR="006E2AC5" w:rsidRPr="002D64E1">
              <w:rPr>
                <w:rFonts w:eastAsia="Arial" w:cs="Arial"/>
                <w:color w:val="000000"/>
                <w:szCs w:val="22"/>
              </w:rPr>
              <w:t xml:space="preserve"> The</w:t>
            </w:r>
            <w:r w:rsidRPr="002D64E1">
              <w:rPr>
                <w:rFonts w:eastAsia="Arial" w:cs="Arial"/>
                <w:color w:val="000000"/>
                <w:szCs w:val="22"/>
              </w:rPr>
              <w:t xml:space="preserve"> Council will need to give careful consideration to the project management of this project in order to ensure that the re-development is undertaken to agree Health, Safety and quality standards.</w:t>
            </w:r>
          </w:p>
          <w:p w14:paraId="7B6BB915" w14:textId="77777777" w:rsidR="00A56681" w:rsidRPr="00C278CB" w:rsidRDefault="00145E3E" w:rsidP="00AC4A99">
            <w:pPr>
              <w:rPr>
                <w:i/>
                <w:szCs w:val="22"/>
              </w:rPr>
            </w:pPr>
          </w:p>
          <w:p w14:paraId="592C1C2E" w14:textId="77777777" w:rsidR="006E2AC5" w:rsidRDefault="002D64E1" w:rsidP="006E2AC5">
            <w:pPr>
              <w:spacing w:after="292" w:line="252" w:lineRule="auto"/>
              <w:rPr>
                <w:rFonts w:eastAsia="Arial" w:cs="Arial"/>
                <w:color w:val="000000"/>
                <w:szCs w:val="22"/>
              </w:rPr>
            </w:pPr>
            <w:r>
              <w:rPr>
                <w:b/>
                <w:szCs w:val="22"/>
              </w:rPr>
              <w:t>24.</w:t>
            </w:r>
            <w:r w:rsidR="006E2AC5" w:rsidRPr="006E2AC5">
              <w:rPr>
                <w:rFonts w:eastAsia="Arial" w:cs="Arial"/>
                <w:color w:val="000000"/>
                <w:szCs w:val="22"/>
              </w:rPr>
              <w:t xml:space="preserve"> The proposed works to the Hall shall ensure that it is Disabilit</w:t>
            </w:r>
            <w:r w:rsidR="006E2AC5">
              <w:rPr>
                <w:rFonts w:eastAsia="Arial" w:cs="Arial"/>
                <w:color w:val="000000"/>
                <w:szCs w:val="22"/>
              </w:rPr>
              <w:t>y Discrimination Act Compliant..</w:t>
            </w:r>
          </w:p>
          <w:p w14:paraId="13CB880A" w14:textId="755B0FB5" w:rsidR="006E2AC5" w:rsidRPr="006E2AC5" w:rsidRDefault="006E2AC5" w:rsidP="006E2AC5">
            <w:pPr>
              <w:spacing w:after="292" w:line="252" w:lineRule="auto"/>
              <w:rPr>
                <w:rFonts w:eastAsia="Arial" w:cs="Arial"/>
                <w:color w:val="000000"/>
                <w:szCs w:val="22"/>
              </w:rPr>
            </w:pPr>
            <w:r>
              <w:rPr>
                <w:rFonts w:eastAsia="Arial" w:cs="Arial"/>
                <w:b/>
                <w:color w:val="000000"/>
                <w:szCs w:val="22"/>
              </w:rPr>
              <w:t xml:space="preserve">25. </w:t>
            </w:r>
            <w:r w:rsidRPr="006E2AC5">
              <w:rPr>
                <w:rFonts w:eastAsia="Arial" w:cs="Arial"/>
                <w:color w:val="000000"/>
                <w:szCs w:val="22"/>
              </w:rPr>
              <w:t>A full EIA (Equalities Impact Assessment) will be carried out as part of the project</w:t>
            </w:r>
          </w:p>
          <w:p w14:paraId="7B6BB919" w14:textId="7DA7D38A" w:rsidR="00F43895" w:rsidRPr="002D64E1" w:rsidRDefault="00145E3E" w:rsidP="00AC4A99">
            <w:pPr>
              <w:rPr>
                <w:b/>
                <w:szCs w:val="22"/>
              </w:rPr>
            </w:pPr>
          </w:p>
          <w:p w14:paraId="7B6BB91A" w14:textId="77777777" w:rsidR="00F43895" w:rsidRPr="00C278CB" w:rsidRDefault="00145E3E" w:rsidP="00AC4A99">
            <w:pPr>
              <w:rPr>
                <w:i/>
                <w:szCs w:val="22"/>
              </w:rPr>
            </w:pPr>
          </w:p>
        </w:tc>
      </w:tr>
      <w:tr w:rsidR="002D64E1" w14:paraId="56AC6FB4" w14:textId="77777777" w:rsidTr="009C1143">
        <w:trPr>
          <w:trHeight w:val="334"/>
        </w:trPr>
        <w:tc>
          <w:tcPr>
            <w:tcW w:w="3544" w:type="dxa"/>
            <w:shd w:val="clear" w:color="auto" w:fill="auto"/>
          </w:tcPr>
          <w:p w14:paraId="7FBC55E9" w14:textId="0C41F4BE" w:rsidR="002D64E1" w:rsidRPr="00C278CB" w:rsidRDefault="002D64E1" w:rsidP="00A56681">
            <w:pPr>
              <w:ind w:left="360"/>
              <w:rPr>
                <w:b/>
                <w:szCs w:val="22"/>
              </w:rPr>
            </w:pPr>
          </w:p>
        </w:tc>
        <w:tc>
          <w:tcPr>
            <w:tcW w:w="6379" w:type="dxa"/>
            <w:shd w:val="clear" w:color="auto" w:fill="auto"/>
          </w:tcPr>
          <w:p w14:paraId="7738BCB5" w14:textId="77777777" w:rsidR="002D64E1" w:rsidRPr="00C278CB" w:rsidRDefault="002D64E1" w:rsidP="00AC4A99">
            <w:pPr>
              <w:rPr>
                <w:szCs w:val="22"/>
              </w:rPr>
            </w:pPr>
          </w:p>
        </w:tc>
      </w:tr>
    </w:tbl>
    <w:p w14:paraId="7B6BB91C" w14:textId="77777777" w:rsidR="00B71A04" w:rsidRPr="00C278CB" w:rsidRDefault="00145E3E" w:rsidP="002F5C5E">
      <w:pPr>
        <w:rPr>
          <w:b/>
          <w:szCs w:val="22"/>
        </w:rPr>
      </w:pPr>
    </w:p>
    <w:p w14:paraId="7B6BB91D" w14:textId="5B18629B" w:rsidR="002F5C5E" w:rsidRPr="00C278CB" w:rsidRDefault="00BA7452" w:rsidP="00B71A04">
      <w:pPr>
        <w:tabs>
          <w:tab w:val="left" w:pos="567"/>
        </w:tabs>
        <w:rPr>
          <w:b/>
          <w:szCs w:val="22"/>
        </w:rPr>
      </w:pPr>
      <w:r>
        <w:rPr>
          <w:b/>
          <w:szCs w:val="22"/>
        </w:rPr>
        <w:t xml:space="preserve">BACKGROUND DOCUMENTS </w:t>
      </w:r>
    </w:p>
    <w:p w14:paraId="7B6BB91F" w14:textId="604D060F" w:rsidR="002F5C5E" w:rsidRDefault="00145E3E" w:rsidP="00833F9E">
      <w:pPr>
        <w:tabs>
          <w:tab w:val="left" w:pos="567"/>
        </w:tabs>
        <w:rPr>
          <w:szCs w:val="22"/>
        </w:rPr>
      </w:pPr>
    </w:p>
    <w:p w14:paraId="05EE687C" w14:textId="262B1A44" w:rsidR="00BA7452" w:rsidRPr="00C278CB" w:rsidRDefault="00BA7452" w:rsidP="00833F9E">
      <w:pPr>
        <w:tabs>
          <w:tab w:val="left" w:pos="567"/>
        </w:tabs>
        <w:rPr>
          <w:i/>
        </w:rPr>
      </w:pPr>
      <w:r>
        <w:rPr>
          <w:szCs w:val="22"/>
        </w:rPr>
        <w:t>None</w:t>
      </w:r>
    </w:p>
    <w:p w14:paraId="7B6BB920" w14:textId="77777777" w:rsidR="000B5251" w:rsidRPr="00C278CB" w:rsidRDefault="00145E3E" w:rsidP="00B71A04">
      <w:pPr>
        <w:tabs>
          <w:tab w:val="left" w:pos="567"/>
        </w:tabs>
        <w:rPr>
          <w:i/>
          <w:szCs w:val="22"/>
        </w:rPr>
      </w:pPr>
    </w:p>
    <w:p w14:paraId="7B6BB921" w14:textId="0E9593F7" w:rsidR="000B5251" w:rsidRPr="00C278CB" w:rsidRDefault="00BA7452" w:rsidP="00B71A04">
      <w:pPr>
        <w:tabs>
          <w:tab w:val="left" w:pos="567"/>
        </w:tabs>
        <w:rPr>
          <w:b/>
        </w:rPr>
      </w:pPr>
      <w:r>
        <w:rPr>
          <w:b/>
        </w:rPr>
        <w:t xml:space="preserve">APPENDICES </w:t>
      </w:r>
    </w:p>
    <w:p w14:paraId="7B6BB924" w14:textId="77777777" w:rsidR="000B5251" w:rsidRPr="00C278CB" w:rsidRDefault="00145E3E" w:rsidP="00BA7452">
      <w:pPr>
        <w:tabs>
          <w:tab w:val="left" w:pos="567"/>
        </w:tabs>
        <w:rPr>
          <w:rFonts w:cs="Arial"/>
          <w:i/>
        </w:rPr>
      </w:pPr>
    </w:p>
    <w:p w14:paraId="7B6BB926" w14:textId="4E168E07" w:rsidR="000B5251" w:rsidRPr="00BF344E" w:rsidRDefault="00BF344E" w:rsidP="00BA7452">
      <w:pPr>
        <w:tabs>
          <w:tab w:val="left" w:pos="567"/>
        </w:tabs>
        <w:ind w:left="720" w:hanging="720"/>
      </w:pPr>
      <w:r>
        <w:t>None</w:t>
      </w:r>
    </w:p>
    <w:p w14:paraId="7B6BB927" w14:textId="77777777" w:rsidR="001C5E49" w:rsidRPr="00C278CB" w:rsidRDefault="00145E3E" w:rsidP="00B71A04">
      <w:pPr>
        <w:tabs>
          <w:tab w:val="left" w:pos="567"/>
          <w:tab w:val="left" w:pos="2839"/>
        </w:tabs>
        <w:rPr>
          <w:b/>
          <w:szCs w:val="22"/>
        </w:rPr>
      </w:pPr>
    </w:p>
    <w:p w14:paraId="7B6BB928" w14:textId="77777777" w:rsidR="001C5E49" w:rsidRPr="00C278CB" w:rsidRDefault="00145E3E" w:rsidP="001C5E49">
      <w:pPr>
        <w:tabs>
          <w:tab w:val="left" w:pos="2839"/>
        </w:tabs>
        <w:ind w:left="426" w:hanging="426"/>
        <w:rPr>
          <w:rFonts w:cs="Arial"/>
        </w:rPr>
      </w:pPr>
    </w:p>
    <w:p w14:paraId="7B6BB929" w14:textId="376C05CC" w:rsidR="001C5E49" w:rsidRPr="00C278CB" w:rsidRDefault="00BD6493" w:rsidP="001C5E49">
      <w:pPr>
        <w:tabs>
          <w:tab w:val="left" w:pos="2839"/>
        </w:tabs>
        <w:ind w:left="426" w:hanging="426"/>
        <w:rPr>
          <w:rFonts w:cs="Arial"/>
        </w:rPr>
      </w:pPr>
      <w:r w:rsidRPr="00C278CB">
        <w:rPr>
          <w:rFonts w:cs="Arial"/>
        </w:rPr>
        <w:t>LT Member’s Name</w:t>
      </w:r>
      <w:r w:rsidR="00145E3E">
        <w:rPr>
          <w:rFonts w:cs="Arial"/>
        </w:rPr>
        <w:t>: Neil Anderson</w:t>
      </w:r>
    </w:p>
    <w:p w14:paraId="7B6BB92A" w14:textId="46273874" w:rsidR="001C5E49" w:rsidRPr="00C278CB" w:rsidRDefault="00BD6493" w:rsidP="001C5E49">
      <w:pPr>
        <w:tabs>
          <w:tab w:val="left" w:pos="2839"/>
        </w:tabs>
        <w:rPr>
          <w:rFonts w:cs="Arial"/>
        </w:rPr>
      </w:pPr>
      <w:r w:rsidRPr="00C278CB">
        <w:rPr>
          <w:rFonts w:cs="Arial"/>
        </w:rPr>
        <w:t xml:space="preserve">Job Title </w:t>
      </w:r>
      <w:r w:rsidR="00145E3E">
        <w:rPr>
          <w:rFonts w:cs="Arial"/>
        </w:rPr>
        <w:t>Assistant:</w:t>
      </w:r>
      <w:bookmarkStart w:id="0" w:name="_GoBack"/>
      <w:bookmarkEnd w:id="0"/>
      <w:r w:rsidR="00145E3E">
        <w:rPr>
          <w:rFonts w:cs="Arial"/>
        </w:rPr>
        <w:t xml:space="preserve"> Director Projects and Development</w:t>
      </w:r>
    </w:p>
    <w:p w14:paraId="7B6BB92B" w14:textId="77777777" w:rsidR="001C5E49" w:rsidRPr="007F1945" w:rsidRDefault="00145E3E"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CF7D03" w14:paraId="7B6BB92F" w14:textId="77777777" w:rsidTr="00E2196F">
        <w:tc>
          <w:tcPr>
            <w:tcW w:w="5700" w:type="dxa"/>
            <w:shd w:val="clear" w:color="auto" w:fill="auto"/>
          </w:tcPr>
          <w:p w14:paraId="7B6BB92C" w14:textId="77777777" w:rsidR="001C5E49" w:rsidRPr="0031059E" w:rsidRDefault="00BD6493" w:rsidP="00E2196F">
            <w:pPr>
              <w:rPr>
                <w:rFonts w:cs="Arial"/>
              </w:rPr>
            </w:pPr>
            <w:r w:rsidRPr="0031059E">
              <w:rPr>
                <w:rFonts w:cs="Arial"/>
              </w:rPr>
              <w:t>Report Author:</w:t>
            </w:r>
          </w:p>
        </w:tc>
        <w:tc>
          <w:tcPr>
            <w:tcW w:w="1559" w:type="dxa"/>
            <w:shd w:val="clear" w:color="auto" w:fill="auto"/>
          </w:tcPr>
          <w:p w14:paraId="7B6BB92D" w14:textId="77777777" w:rsidR="001C5E49" w:rsidRPr="0031059E" w:rsidRDefault="00BD6493" w:rsidP="00E2196F">
            <w:pPr>
              <w:rPr>
                <w:rFonts w:cs="Arial"/>
              </w:rPr>
            </w:pPr>
            <w:r w:rsidRPr="0031059E">
              <w:rPr>
                <w:rFonts w:cs="Arial"/>
              </w:rPr>
              <w:t>Telephone:</w:t>
            </w:r>
          </w:p>
        </w:tc>
        <w:tc>
          <w:tcPr>
            <w:tcW w:w="2380" w:type="dxa"/>
            <w:shd w:val="clear" w:color="auto" w:fill="auto"/>
          </w:tcPr>
          <w:p w14:paraId="7B6BB92E" w14:textId="77777777" w:rsidR="001C5E49" w:rsidRPr="0031059E" w:rsidRDefault="00BD6493" w:rsidP="00E2196F">
            <w:pPr>
              <w:rPr>
                <w:rFonts w:cs="Arial"/>
              </w:rPr>
            </w:pPr>
            <w:r w:rsidRPr="0031059E">
              <w:rPr>
                <w:rFonts w:cs="Arial"/>
              </w:rPr>
              <w:t>Date:</w:t>
            </w:r>
          </w:p>
        </w:tc>
      </w:tr>
      <w:tr w:rsidR="00CF7D03" w14:paraId="7B6BB933" w14:textId="77777777" w:rsidTr="00E2196F">
        <w:tc>
          <w:tcPr>
            <w:tcW w:w="5700" w:type="dxa"/>
            <w:shd w:val="clear" w:color="auto" w:fill="auto"/>
          </w:tcPr>
          <w:p w14:paraId="7B6BB930" w14:textId="77777777" w:rsidR="00C903AC" w:rsidRPr="0031059E" w:rsidRDefault="00BD6493"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Neil Anderson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Assistant Director of Projects and Development</w:t>
            </w:r>
            <w:r>
              <w:rPr>
                <w:rFonts w:cs="Arial"/>
              </w:rPr>
              <w:fldChar w:fldCharType="end"/>
            </w:r>
          </w:p>
        </w:tc>
        <w:tc>
          <w:tcPr>
            <w:tcW w:w="1559" w:type="dxa"/>
            <w:shd w:val="clear" w:color="auto" w:fill="auto"/>
          </w:tcPr>
          <w:p w14:paraId="7B6BB931" w14:textId="2583441C" w:rsidR="00C903AC" w:rsidRPr="0031059E" w:rsidRDefault="00BD6493" w:rsidP="00C903AC">
            <w:pPr>
              <w:rPr>
                <w:rFonts w:cs="Arial"/>
              </w:rPr>
            </w:pPr>
            <w:r>
              <w:rPr>
                <w:rFonts w:cs="Arial"/>
              </w:rPr>
              <w:t>01772 62</w:t>
            </w:r>
            <w:r w:rsidR="00145E3E">
              <w:rPr>
                <w:rFonts w:cs="Arial"/>
              </w:rPr>
              <w:t>5540</w:t>
            </w:r>
          </w:p>
        </w:tc>
        <w:tc>
          <w:tcPr>
            <w:tcW w:w="2380" w:type="dxa"/>
            <w:shd w:val="clear" w:color="auto" w:fill="auto"/>
          </w:tcPr>
          <w:p w14:paraId="7B6BB932" w14:textId="0CFB366D" w:rsidR="00C903AC" w:rsidRPr="0031059E" w:rsidRDefault="00145E3E" w:rsidP="00C903AC">
            <w:pPr>
              <w:rPr>
                <w:rFonts w:cs="Arial"/>
              </w:rPr>
            </w:pPr>
            <w:r>
              <w:rPr>
                <w:rFonts w:cs="Arial"/>
              </w:rPr>
              <w:t>09/07/2020</w:t>
            </w:r>
          </w:p>
        </w:tc>
      </w:tr>
    </w:tbl>
    <w:p w14:paraId="7B6BB934" w14:textId="77777777" w:rsidR="001C5E49" w:rsidRPr="009725FB" w:rsidRDefault="00145E3E"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BB93D" w14:textId="77777777" w:rsidR="008D6F5D" w:rsidRDefault="00BD6493">
      <w:r>
        <w:separator/>
      </w:r>
    </w:p>
  </w:endnote>
  <w:endnote w:type="continuationSeparator" w:id="0">
    <w:p w14:paraId="7B6BB93F" w14:textId="77777777" w:rsidR="008D6F5D" w:rsidRDefault="00BD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B937" w14:textId="77777777" w:rsidR="00FD7B65" w:rsidRPr="00FD7B65" w:rsidRDefault="00BD6493">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145E3E">
      <w:rPr>
        <w:noProof/>
        <w:sz w:val="24"/>
      </w:rPr>
      <w:t>1</w:t>
    </w:r>
    <w:r w:rsidRPr="00FD7B65">
      <w:rPr>
        <w:noProof/>
        <w:sz w:val="24"/>
      </w:rPr>
      <w:fldChar w:fldCharType="end"/>
    </w:r>
  </w:p>
  <w:p w14:paraId="7B6BB938" w14:textId="77777777" w:rsidR="00FD7B65" w:rsidRDefault="0014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BB939" w14:textId="77777777" w:rsidR="008D6F5D" w:rsidRDefault="00BD6493">
      <w:r>
        <w:separator/>
      </w:r>
    </w:p>
  </w:footnote>
  <w:footnote w:type="continuationSeparator" w:id="0">
    <w:p w14:paraId="7B6BB93B" w14:textId="77777777" w:rsidR="008D6F5D" w:rsidRDefault="00BD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AFBE85C2">
      <w:start w:val="1"/>
      <w:numFmt w:val="bullet"/>
      <w:lvlText w:val=""/>
      <w:lvlJc w:val="left"/>
      <w:pPr>
        <w:ind w:left="720" w:hanging="360"/>
      </w:pPr>
      <w:rPr>
        <w:rFonts w:ascii="Symbol" w:hAnsi="Symbol" w:hint="default"/>
      </w:rPr>
    </w:lvl>
    <w:lvl w:ilvl="1" w:tplc="E5D8187A" w:tentative="1">
      <w:start w:val="1"/>
      <w:numFmt w:val="bullet"/>
      <w:lvlText w:val="o"/>
      <w:lvlJc w:val="left"/>
      <w:pPr>
        <w:ind w:left="1440" w:hanging="360"/>
      </w:pPr>
      <w:rPr>
        <w:rFonts w:ascii="Courier New" w:hAnsi="Courier New" w:cs="Courier New" w:hint="default"/>
      </w:rPr>
    </w:lvl>
    <w:lvl w:ilvl="2" w:tplc="7636685E" w:tentative="1">
      <w:start w:val="1"/>
      <w:numFmt w:val="bullet"/>
      <w:lvlText w:val=""/>
      <w:lvlJc w:val="left"/>
      <w:pPr>
        <w:ind w:left="2160" w:hanging="360"/>
      </w:pPr>
      <w:rPr>
        <w:rFonts w:ascii="Wingdings" w:hAnsi="Wingdings" w:hint="default"/>
      </w:rPr>
    </w:lvl>
    <w:lvl w:ilvl="3" w:tplc="3A5C3642" w:tentative="1">
      <w:start w:val="1"/>
      <w:numFmt w:val="bullet"/>
      <w:lvlText w:val=""/>
      <w:lvlJc w:val="left"/>
      <w:pPr>
        <w:ind w:left="2880" w:hanging="360"/>
      </w:pPr>
      <w:rPr>
        <w:rFonts w:ascii="Symbol" w:hAnsi="Symbol" w:hint="default"/>
      </w:rPr>
    </w:lvl>
    <w:lvl w:ilvl="4" w:tplc="0EDEAFDA" w:tentative="1">
      <w:start w:val="1"/>
      <w:numFmt w:val="bullet"/>
      <w:lvlText w:val="o"/>
      <w:lvlJc w:val="left"/>
      <w:pPr>
        <w:ind w:left="3600" w:hanging="360"/>
      </w:pPr>
      <w:rPr>
        <w:rFonts w:ascii="Courier New" w:hAnsi="Courier New" w:cs="Courier New" w:hint="default"/>
      </w:rPr>
    </w:lvl>
    <w:lvl w:ilvl="5" w:tplc="DA6AAAC0" w:tentative="1">
      <w:start w:val="1"/>
      <w:numFmt w:val="bullet"/>
      <w:lvlText w:val=""/>
      <w:lvlJc w:val="left"/>
      <w:pPr>
        <w:ind w:left="4320" w:hanging="360"/>
      </w:pPr>
      <w:rPr>
        <w:rFonts w:ascii="Wingdings" w:hAnsi="Wingdings" w:hint="default"/>
      </w:rPr>
    </w:lvl>
    <w:lvl w:ilvl="6" w:tplc="1B166780" w:tentative="1">
      <w:start w:val="1"/>
      <w:numFmt w:val="bullet"/>
      <w:lvlText w:val=""/>
      <w:lvlJc w:val="left"/>
      <w:pPr>
        <w:ind w:left="5040" w:hanging="360"/>
      </w:pPr>
      <w:rPr>
        <w:rFonts w:ascii="Symbol" w:hAnsi="Symbol" w:hint="default"/>
      </w:rPr>
    </w:lvl>
    <w:lvl w:ilvl="7" w:tplc="22821C12" w:tentative="1">
      <w:start w:val="1"/>
      <w:numFmt w:val="bullet"/>
      <w:lvlText w:val="o"/>
      <w:lvlJc w:val="left"/>
      <w:pPr>
        <w:ind w:left="5760" w:hanging="360"/>
      </w:pPr>
      <w:rPr>
        <w:rFonts w:ascii="Courier New" w:hAnsi="Courier New" w:cs="Courier New" w:hint="default"/>
      </w:rPr>
    </w:lvl>
    <w:lvl w:ilvl="8" w:tplc="4C2CB17A" w:tentative="1">
      <w:start w:val="1"/>
      <w:numFmt w:val="bullet"/>
      <w:lvlText w:val=""/>
      <w:lvlJc w:val="left"/>
      <w:pPr>
        <w:ind w:left="6480" w:hanging="360"/>
      </w:pPr>
      <w:rPr>
        <w:rFonts w:ascii="Wingdings" w:hAnsi="Wingdings" w:hint="default"/>
      </w:rPr>
    </w:lvl>
  </w:abstractNum>
  <w:abstractNum w:abstractNumId="2" w15:restartNumberingAfterBreak="0">
    <w:nsid w:val="092C0779"/>
    <w:multiLevelType w:val="hybridMultilevel"/>
    <w:tmpl w:val="959AB61E"/>
    <w:lvl w:ilvl="0" w:tplc="4CC6D6FA">
      <w:start w:val="22"/>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964DBB8">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84DB3A">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A16A326">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43641DE">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92A1FC">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4611AE">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3D44546">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CEF32A">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611A26"/>
    <w:multiLevelType w:val="hybridMultilevel"/>
    <w:tmpl w:val="A9B88FD8"/>
    <w:lvl w:ilvl="0" w:tplc="AD029A82">
      <w:start w:val="1"/>
      <w:numFmt w:val="bullet"/>
      <w:lvlText w:val=""/>
      <w:lvlJc w:val="left"/>
      <w:pPr>
        <w:ind w:left="780" w:hanging="360"/>
      </w:pPr>
      <w:rPr>
        <w:rFonts w:ascii="Symbol" w:hAnsi="Symbol" w:hint="default"/>
      </w:rPr>
    </w:lvl>
    <w:lvl w:ilvl="1" w:tplc="F94ED980" w:tentative="1">
      <w:start w:val="1"/>
      <w:numFmt w:val="bullet"/>
      <w:lvlText w:val="o"/>
      <w:lvlJc w:val="left"/>
      <w:pPr>
        <w:ind w:left="1500" w:hanging="360"/>
      </w:pPr>
      <w:rPr>
        <w:rFonts w:ascii="Courier New" w:hAnsi="Courier New" w:cs="Courier New" w:hint="default"/>
      </w:rPr>
    </w:lvl>
    <w:lvl w:ilvl="2" w:tplc="825EBB38" w:tentative="1">
      <w:start w:val="1"/>
      <w:numFmt w:val="bullet"/>
      <w:lvlText w:val=""/>
      <w:lvlJc w:val="left"/>
      <w:pPr>
        <w:ind w:left="2220" w:hanging="360"/>
      </w:pPr>
      <w:rPr>
        <w:rFonts w:ascii="Wingdings" w:hAnsi="Wingdings" w:hint="default"/>
      </w:rPr>
    </w:lvl>
    <w:lvl w:ilvl="3" w:tplc="D63EBC34" w:tentative="1">
      <w:start w:val="1"/>
      <w:numFmt w:val="bullet"/>
      <w:lvlText w:val=""/>
      <w:lvlJc w:val="left"/>
      <w:pPr>
        <w:ind w:left="2940" w:hanging="360"/>
      </w:pPr>
      <w:rPr>
        <w:rFonts w:ascii="Symbol" w:hAnsi="Symbol" w:hint="default"/>
      </w:rPr>
    </w:lvl>
    <w:lvl w:ilvl="4" w:tplc="906AC47C" w:tentative="1">
      <w:start w:val="1"/>
      <w:numFmt w:val="bullet"/>
      <w:lvlText w:val="o"/>
      <w:lvlJc w:val="left"/>
      <w:pPr>
        <w:ind w:left="3660" w:hanging="360"/>
      </w:pPr>
      <w:rPr>
        <w:rFonts w:ascii="Courier New" w:hAnsi="Courier New" w:cs="Courier New" w:hint="default"/>
      </w:rPr>
    </w:lvl>
    <w:lvl w:ilvl="5" w:tplc="6EE01EDE" w:tentative="1">
      <w:start w:val="1"/>
      <w:numFmt w:val="bullet"/>
      <w:lvlText w:val=""/>
      <w:lvlJc w:val="left"/>
      <w:pPr>
        <w:ind w:left="4380" w:hanging="360"/>
      </w:pPr>
      <w:rPr>
        <w:rFonts w:ascii="Wingdings" w:hAnsi="Wingdings" w:hint="default"/>
      </w:rPr>
    </w:lvl>
    <w:lvl w:ilvl="6" w:tplc="AA9E0AA6" w:tentative="1">
      <w:start w:val="1"/>
      <w:numFmt w:val="bullet"/>
      <w:lvlText w:val=""/>
      <w:lvlJc w:val="left"/>
      <w:pPr>
        <w:ind w:left="5100" w:hanging="360"/>
      </w:pPr>
      <w:rPr>
        <w:rFonts w:ascii="Symbol" w:hAnsi="Symbol" w:hint="default"/>
      </w:rPr>
    </w:lvl>
    <w:lvl w:ilvl="7" w:tplc="F5E85310" w:tentative="1">
      <w:start w:val="1"/>
      <w:numFmt w:val="bullet"/>
      <w:lvlText w:val="o"/>
      <w:lvlJc w:val="left"/>
      <w:pPr>
        <w:ind w:left="5820" w:hanging="360"/>
      </w:pPr>
      <w:rPr>
        <w:rFonts w:ascii="Courier New" w:hAnsi="Courier New" w:cs="Courier New" w:hint="default"/>
      </w:rPr>
    </w:lvl>
    <w:lvl w:ilvl="8" w:tplc="17B4D618"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432C4F06">
      <w:start w:val="1"/>
      <w:numFmt w:val="bullet"/>
      <w:lvlText w:val="u"/>
      <w:lvlJc w:val="left"/>
      <w:pPr>
        <w:ind w:left="720" w:hanging="360"/>
      </w:pPr>
      <w:rPr>
        <w:rFonts w:ascii="Wingdings 3" w:hAnsi="Wingdings 3" w:hint="default"/>
      </w:rPr>
    </w:lvl>
    <w:lvl w:ilvl="1" w:tplc="1038B7DC" w:tentative="1">
      <w:start w:val="1"/>
      <w:numFmt w:val="bullet"/>
      <w:lvlText w:val="o"/>
      <w:lvlJc w:val="left"/>
      <w:pPr>
        <w:ind w:left="1440" w:hanging="360"/>
      </w:pPr>
      <w:rPr>
        <w:rFonts w:ascii="Courier New" w:hAnsi="Courier New" w:cs="Courier New" w:hint="default"/>
      </w:rPr>
    </w:lvl>
    <w:lvl w:ilvl="2" w:tplc="F7843C32" w:tentative="1">
      <w:start w:val="1"/>
      <w:numFmt w:val="bullet"/>
      <w:lvlText w:val=""/>
      <w:lvlJc w:val="left"/>
      <w:pPr>
        <w:ind w:left="2160" w:hanging="360"/>
      </w:pPr>
      <w:rPr>
        <w:rFonts w:ascii="Wingdings" w:hAnsi="Wingdings" w:hint="default"/>
      </w:rPr>
    </w:lvl>
    <w:lvl w:ilvl="3" w:tplc="CA20A852" w:tentative="1">
      <w:start w:val="1"/>
      <w:numFmt w:val="bullet"/>
      <w:lvlText w:val=""/>
      <w:lvlJc w:val="left"/>
      <w:pPr>
        <w:ind w:left="2880" w:hanging="360"/>
      </w:pPr>
      <w:rPr>
        <w:rFonts w:ascii="Symbol" w:hAnsi="Symbol" w:hint="default"/>
      </w:rPr>
    </w:lvl>
    <w:lvl w:ilvl="4" w:tplc="FBBAAF8A" w:tentative="1">
      <w:start w:val="1"/>
      <w:numFmt w:val="bullet"/>
      <w:lvlText w:val="o"/>
      <w:lvlJc w:val="left"/>
      <w:pPr>
        <w:ind w:left="3600" w:hanging="360"/>
      </w:pPr>
      <w:rPr>
        <w:rFonts w:ascii="Courier New" w:hAnsi="Courier New" w:cs="Courier New" w:hint="default"/>
      </w:rPr>
    </w:lvl>
    <w:lvl w:ilvl="5" w:tplc="F3FCA3BA" w:tentative="1">
      <w:start w:val="1"/>
      <w:numFmt w:val="bullet"/>
      <w:lvlText w:val=""/>
      <w:lvlJc w:val="left"/>
      <w:pPr>
        <w:ind w:left="4320" w:hanging="360"/>
      </w:pPr>
      <w:rPr>
        <w:rFonts w:ascii="Wingdings" w:hAnsi="Wingdings" w:hint="default"/>
      </w:rPr>
    </w:lvl>
    <w:lvl w:ilvl="6" w:tplc="A8045324" w:tentative="1">
      <w:start w:val="1"/>
      <w:numFmt w:val="bullet"/>
      <w:lvlText w:val=""/>
      <w:lvlJc w:val="left"/>
      <w:pPr>
        <w:ind w:left="5040" w:hanging="360"/>
      </w:pPr>
      <w:rPr>
        <w:rFonts w:ascii="Symbol" w:hAnsi="Symbol" w:hint="default"/>
      </w:rPr>
    </w:lvl>
    <w:lvl w:ilvl="7" w:tplc="E82EF1BA" w:tentative="1">
      <w:start w:val="1"/>
      <w:numFmt w:val="bullet"/>
      <w:lvlText w:val="o"/>
      <w:lvlJc w:val="left"/>
      <w:pPr>
        <w:ind w:left="5760" w:hanging="360"/>
      </w:pPr>
      <w:rPr>
        <w:rFonts w:ascii="Courier New" w:hAnsi="Courier New" w:cs="Courier New" w:hint="default"/>
      </w:rPr>
    </w:lvl>
    <w:lvl w:ilvl="8" w:tplc="34F06300"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F2264C90">
      <w:start w:val="1"/>
      <w:numFmt w:val="decimal"/>
      <w:lvlText w:val="%1."/>
      <w:lvlJc w:val="left"/>
      <w:pPr>
        <w:ind w:left="720" w:hanging="360"/>
      </w:pPr>
      <w:rPr>
        <w:rFonts w:hint="default"/>
      </w:rPr>
    </w:lvl>
    <w:lvl w:ilvl="1" w:tplc="B2B2EE3C" w:tentative="1">
      <w:start w:val="1"/>
      <w:numFmt w:val="lowerLetter"/>
      <w:lvlText w:val="%2."/>
      <w:lvlJc w:val="left"/>
      <w:pPr>
        <w:ind w:left="1440" w:hanging="360"/>
      </w:pPr>
    </w:lvl>
    <w:lvl w:ilvl="2" w:tplc="3422614C" w:tentative="1">
      <w:start w:val="1"/>
      <w:numFmt w:val="lowerRoman"/>
      <w:lvlText w:val="%3."/>
      <w:lvlJc w:val="right"/>
      <w:pPr>
        <w:ind w:left="2160" w:hanging="180"/>
      </w:pPr>
    </w:lvl>
    <w:lvl w:ilvl="3" w:tplc="00C4D66C" w:tentative="1">
      <w:start w:val="1"/>
      <w:numFmt w:val="decimal"/>
      <w:lvlText w:val="%4."/>
      <w:lvlJc w:val="left"/>
      <w:pPr>
        <w:ind w:left="2880" w:hanging="360"/>
      </w:pPr>
    </w:lvl>
    <w:lvl w:ilvl="4" w:tplc="6F4C24F4" w:tentative="1">
      <w:start w:val="1"/>
      <w:numFmt w:val="lowerLetter"/>
      <w:lvlText w:val="%5."/>
      <w:lvlJc w:val="left"/>
      <w:pPr>
        <w:ind w:left="3600" w:hanging="360"/>
      </w:pPr>
    </w:lvl>
    <w:lvl w:ilvl="5" w:tplc="E8442AF4" w:tentative="1">
      <w:start w:val="1"/>
      <w:numFmt w:val="lowerRoman"/>
      <w:lvlText w:val="%6."/>
      <w:lvlJc w:val="right"/>
      <w:pPr>
        <w:ind w:left="4320" w:hanging="180"/>
      </w:pPr>
    </w:lvl>
    <w:lvl w:ilvl="6" w:tplc="2EE2EDC2" w:tentative="1">
      <w:start w:val="1"/>
      <w:numFmt w:val="decimal"/>
      <w:lvlText w:val="%7."/>
      <w:lvlJc w:val="left"/>
      <w:pPr>
        <w:ind w:left="5040" w:hanging="360"/>
      </w:pPr>
    </w:lvl>
    <w:lvl w:ilvl="7" w:tplc="D4F0AEF2" w:tentative="1">
      <w:start w:val="1"/>
      <w:numFmt w:val="lowerLetter"/>
      <w:lvlText w:val="%8."/>
      <w:lvlJc w:val="left"/>
      <w:pPr>
        <w:ind w:left="5760" w:hanging="360"/>
      </w:pPr>
    </w:lvl>
    <w:lvl w:ilvl="8" w:tplc="224AC466"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3AAD148">
      <w:start w:val="1"/>
      <w:numFmt w:val="bullet"/>
      <w:lvlText w:val=""/>
      <w:lvlJc w:val="left"/>
      <w:pPr>
        <w:ind w:left="720" w:hanging="360"/>
      </w:pPr>
      <w:rPr>
        <w:rFonts w:ascii="Wingdings" w:hAnsi="Wingdings" w:hint="default"/>
      </w:rPr>
    </w:lvl>
    <w:lvl w:ilvl="1" w:tplc="64849184">
      <w:start w:val="1"/>
      <w:numFmt w:val="bullet"/>
      <w:lvlText w:val=""/>
      <w:lvlJc w:val="left"/>
      <w:pPr>
        <w:ind w:left="1440" w:hanging="360"/>
      </w:pPr>
      <w:rPr>
        <w:rFonts w:ascii="Symbol" w:hAnsi="Symbol" w:hint="default"/>
      </w:rPr>
    </w:lvl>
    <w:lvl w:ilvl="2" w:tplc="1ACC6768" w:tentative="1">
      <w:start w:val="1"/>
      <w:numFmt w:val="lowerRoman"/>
      <w:lvlText w:val="%3."/>
      <w:lvlJc w:val="right"/>
      <w:pPr>
        <w:ind w:left="2160" w:hanging="180"/>
      </w:pPr>
    </w:lvl>
    <w:lvl w:ilvl="3" w:tplc="8834D46E" w:tentative="1">
      <w:start w:val="1"/>
      <w:numFmt w:val="decimal"/>
      <w:lvlText w:val="%4."/>
      <w:lvlJc w:val="left"/>
      <w:pPr>
        <w:ind w:left="2880" w:hanging="360"/>
      </w:pPr>
    </w:lvl>
    <w:lvl w:ilvl="4" w:tplc="24343B2A" w:tentative="1">
      <w:start w:val="1"/>
      <w:numFmt w:val="lowerLetter"/>
      <w:lvlText w:val="%5."/>
      <w:lvlJc w:val="left"/>
      <w:pPr>
        <w:ind w:left="3600" w:hanging="360"/>
      </w:pPr>
    </w:lvl>
    <w:lvl w:ilvl="5" w:tplc="1A56AE46" w:tentative="1">
      <w:start w:val="1"/>
      <w:numFmt w:val="lowerRoman"/>
      <w:lvlText w:val="%6."/>
      <w:lvlJc w:val="right"/>
      <w:pPr>
        <w:ind w:left="4320" w:hanging="180"/>
      </w:pPr>
    </w:lvl>
    <w:lvl w:ilvl="6" w:tplc="6A5A5E36" w:tentative="1">
      <w:start w:val="1"/>
      <w:numFmt w:val="decimal"/>
      <w:lvlText w:val="%7."/>
      <w:lvlJc w:val="left"/>
      <w:pPr>
        <w:ind w:left="5040" w:hanging="360"/>
      </w:pPr>
    </w:lvl>
    <w:lvl w:ilvl="7" w:tplc="C996367A" w:tentative="1">
      <w:start w:val="1"/>
      <w:numFmt w:val="lowerLetter"/>
      <w:lvlText w:val="%8."/>
      <w:lvlJc w:val="left"/>
      <w:pPr>
        <w:ind w:left="5760" w:hanging="360"/>
      </w:pPr>
    </w:lvl>
    <w:lvl w:ilvl="8" w:tplc="3CF4B060"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18996C22"/>
    <w:multiLevelType w:val="hybridMultilevel"/>
    <w:tmpl w:val="53C892F0"/>
    <w:lvl w:ilvl="0" w:tplc="86A255CE">
      <w:start w:val="25"/>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ACE952">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081D2E">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E4CD26">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7808DA">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230FF64">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D2674A">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F023D6C">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C3A604A">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2F1986"/>
    <w:multiLevelType w:val="hybridMultilevel"/>
    <w:tmpl w:val="D64478E4"/>
    <w:lvl w:ilvl="0" w:tplc="42AC5206">
      <w:start w:val="3"/>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A428EAA">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A0EDEA">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4ED764">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9805ADC">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292B8EC">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CBCCB5C">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92AED4">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5E857A">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4769A6"/>
    <w:multiLevelType w:val="hybridMultilevel"/>
    <w:tmpl w:val="B958D4D6"/>
    <w:lvl w:ilvl="0" w:tplc="A9688716">
      <w:start w:val="16"/>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6AEC6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DA7D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8C10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8B1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43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4B2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A41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C3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2EA7385"/>
    <w:multiLevelType w:val="hybridMultilevel"/>
    <w:tmpl w:val="26F4CAD4"/>
    <w:lvl w:ilvl="0" w:tplc="29BC6A7A">
      <w:start w:val="1"/>
      <w:numFmt w:val="decimal"/>
      <w:lvlText w:val="%1."/>
      <w:lvlJc w:val="left"/>
      <w:pPr>
        <w:tabs>
          <w:tab w:val="num" w:pos="720"/>
        </w:tabs>
        <w:ind w:left="720" w:hanging="360"/>
      </w:pPr>
      <w:rPr>
        <w:rFonts w:hint="default"/>
        <w:b/>
      </w:rPr>
    </w:lvl>
    <w:lvl w:ilvl="1" w:tplc="46E4F030" w:tentative="1">
      <w:start w:val="1"/>
      <w:numFmt w:val="lowerLetter"/>
      <w:lvlText w:val="%2."/>
      <w:lvlJc w:val="left"/>
      <w:pPr>
        <w:tabs>
          <w:tab w:val="num" w:pos="1440"/>
        </w:tabs>
        <w:ind w:left="1440" w:hanging="360"/>
      </w:pPr>
    </w:lvl>
    <w:lvl w:ilvl="2" w:tplc="151E5DBC" w:tentative="1">
      <w:start w:val="1"/>
      <w:numFmt w:val="lowerRoman"/>
      <w:lvlText w:val="%3."/>
      <w:lvlJc w:val="right"/>
      <w:pPr>
        <w:tabs>
          <w:tab w:val="num" w:pos="2160"/>
        </w:tabs>
        <w:ind w:left="2160" w:hanging="180"/>
      </w:pPr>
    </w:lvl>
    <w:lvl w:ilvl="3" w:tplc="68087EC2" w:tentative="1">
      <w:start w:val="1"/>
      <w:numFmt w:val="decimal"/>
      <w:lvlText w:val="%4."/>
      <w:lvlJc w:val="left"/>
      <w:pPr>
        <w:tabs>
          <w:tab w:val="num" w:pos="2880"/>
        </w:tabs>
        <w:ind w:left="2880" w:hanging="360"/>
      </w:pPr>
    </w:lvl>
    <w:lvl w:ilvl="4" w:tplc="37F067BC" w:tentative="1">
      <w:start w:val="1"/>
      <w:numFmt w:val="lowerLetter"/>
      <w:lvlText w:val="%5."/>
      <w:lvlJc w:val="left"/>
      <w:pPr>
        <w:tabs>
          <w:tab w:val="num" w:pos="3600"/>
        </w:tabs>
        <w:ind w:left="3600" w:hanging="360"/>
      </w:pPr>
    </w:lvl>
    <w:lvl w:ilvl="5" w:tplc="FE98C596" w:tentative="1">
      <w:start w:val="1"/>
      <w:numFmt w:val="lowerRoman"/>
      <w:lvlText w:val="%6."/>
      <w:lvlJc w:val="right"/>
      <w:pPr>
        <w:tabs>
          <w:tab w:val="num" w:pos="4320"/>
        </w:tabs>
        <w:ind w:left="4320" w:hanging="180"/>
      </w:pPr>
    </w:lvl>
    <w:lvl w:ilvl="6" w:tplc="C526D1BA" w:tentative="1">
      <w:start w:val="1"/>
      <w:numFmt w:val="decimal"/>
      <w:lvlText w:val="%7."/>
      <w:lvlJc w:val="left"/>
      <w:pPr>
        <w:tabs>
          <w:tab w:val="num" w:pos="5040"/>
        </w:tabs>
        <w:ind w:left="5040" w:hanging="360"/>
      </w:pPr>
    </w:lvl>
    <w:lvl w:ilvl="7" w:tplc="42508A68" w:tentative="1">
      <w:start w:val="1"/>
      <w:numFmt w:val="lowerLetter"/>
      <w:lvlText w:val="%8."/>
      <w:lvlJc w:val="left"/>
      <w:pPr>
        <w:tabs>
          <w:tab w:val="num" w:pos="5760"/>
        </w:tabs>
        <w:ind w:left="5760" w:hanging="360"/>
      </w:pPr>
    </w:lvl>
    <w:lvl w:ilvl="8" w:tplc="18A6F66C" w:tentative="1">
      <w:start w:val="1"/>
      <w:numFmt w:val="lowerRoman"/>
      <w:lvlText w:val="%9."/>
      <w:lvlJc w:val="right"/>
      <w:pPr>
        <w:tabs>
          <w:tab w:val="num" w:pos="6480"/>
        </w:tabs>
        <w:ind w:left="6480" w:hanging="180"/>
      </w:pPr>
    </w:lvl>
  </w:abstractNum>
  <w:abstractNum w:abstractNumId="16" w15:restartNumberingAfterBreak="0">
    <w:nsid w:val="384C6DE7"/>
    <w:multiLevelType w:val="hybridMultilevel"/>
    <w:tmpl w:val="3CC27072"/>
    <w:lvl w:ilvl="0" w:tplc="AC48BC74">
      <w:start w:val="1"/>
      <w:numFmt w:val="bullet"/>
      <w:lvlText w:val=""/>
      <w:lvlJc w:val="left"/>
      <w:pPr>
        <w:ind w:left="720" w:hanging="360"/>
      </w:pPr>
      <w:rPr>
        <w:rFonts w:ascii="Wingdings" w:hAnsi="Wingdings" w:hint="default"/>
      </w:rPr>
    </w:lvl>
    <w:lvl w:ilvl="1" w:tplc="2A1E0D0E">
      <w:start w:val="1"/>
      <w:numFmt w:val="bullet"/>
      <w:lvlText w:val=""/>
      <w:lvlJc w:val="left"/>
      <w:pPr>
        <w:ind w:left="1440" w:hanging="360"/>
      </w:pPr>
      <w:rPr>
        <w:rFonts w:ascii="Symbol" w:hAnsi="Symbol" w:hint="default"/>
      </w:rPr>
    </w:lvl>
    <w:lvl w:ilvl="2" w:tplc="16BC7778" w:tentative="1">
      <w:start w:val="1"/>
      <w:numFmt w:val="lowerRoman"/>
      <w:lvlText w:val="%3."/>
      <w:lvlJc w:val="right"/>
      <w:pPr>
        <w:ind w:left="2160" w:hanging="180"/>
      </w:pPr>
    </w:lvl>
    <w:lvl w:ilvl="3" w:tplc="D9484C9E" w:tentative="1">
      <w:start w:val="1"/>
      <w:numFmt w:val="decimal"/>
      <w:lvlText w:val="%4."/>
      <w:lvlJc w:val="left"/>
      <w:pPr>
        <w:ind w:left="2880" w:hanging="360"/>
      </w:pPr>
    </w:lvl>
    <w:lvl w:ilvl="4" w:tplc="DB144E30" w:tentative="1">
      <w:start w:val="1"/>
      <w:numFmt w:val="lowerLetter"/>
      <w:lvlText w:val="%5."/>
      <w:lvlJc w:val="left"/>
      <w:pPr>
        <w:ind w:left="3600" w:hanging="360"/>
      </w:pPr>
    </w:lvl>
    <w:lvl w:ilvl="5" w:tplc="023AE6F8" w:tentative="1">
      <w:start w:val="1"/>
      <w:numFmt w:val="lowerRoman"/>
      <w:lvlText w:val="%6."/>
      <w:lvlJc w:val="right"/>
      <w:pPr>
        <w:ind w:left="4320" w:hanging="180"/>
      </w:pPr>
    </w:lvl>
    <w:lvl w:ilvl="6" w:tplc="41F6C858" w:tentative="1">
      <w:start w:val="1"/>
      <w:numFmt w:val="decimal"/>
      <w:lvlText w:val="%7."/>
      <w:lvlJc w:val="left"/>
      <w:pPr>
        <w:ind w:left="5040" w:hanging="360"/>
      </w:pPr>
    </w:lvl>
    <w:lvl w:ilvl="7" w:tplc="944473DC" w:tentative="1">
      <w:start w:val="1"/>
      <w:numFmt w:val="lowerLetter"/>
      <w:lvlText w:val="%8."/>
      <w:lvlJc w:val="left"/>
      <w:pPr>
        <w:ind w:left="5760" w:hanging="360"/>
      </w:pPr>
    </w:lvl>
    <w:lvl w:ilvl="8" w:tplc="4F0013CC" w:tentative="1">
      <w:start w:val="1"/>
      <w:numFmt w:val="lowerRoman"/>
      <w:lvlText w:val="%9."/>
      <w:lvlJc w:val="right"/>
      <w:pPr>
        <w:ind w:left="6480" w:hanging="180"/>
      </w:pPr>
    </w:lvl>
  </w:abstractNum>
  <w:abstractNum w:abstractNumId="17" w15:restartNumberingAfterBreak="0">
    <w:nsid w:val="3EAD3D6B"/>
    <w:multiLevelType w:val="hybridMultilevel"/>
    <w:tmpl w:val="F6081804"/>
    <w:lvl w:ilvl="0" w:tplc="BB3C7C48">
      <w:start w:val="1"/>
      <w:numFmt w:val="bullet"/>
      <w:lvlText w:val=""/>
      <w:lvlJc w:val="left"/>
      <w:pPr>
        <w:ind w:left="360" w:hanging="360"/>
      </w:pPr>
      <w:rPr>
        <w:rFonts w:ascii="Wingdings 3" w:hAnsi="Wingdings 3" w:hint="default"/>
      </w:rPr>
    </w:lvl>
    <w:lvl w:ilvl="1" w:tplc="6B062ABC" w:tentative="1">
      <w:start w:val="1"/>
      <w:numFmt w:val="bullet"/>
      <w:lvlText w:val="o"/>
      <w:lvlJc w:val="left"/>
      <w:pPr>
        <w:ind w:left="1080" w:hanging="360"/>
      </w:pPr>
      <w:rPr>
        <w:rFonts w:ascii="Courier New" w:hAnsi="Courier New" w:cs="Courier New" w:hint="default"/>
      </w:rPr>
    </w:lvl>
    <w:lvl w:ilvl="2" w:tplc="F89030F8" w:tentative="1">
      <w:start w:val="1"/>
      <w:numFmt w:val="bullet"/>
      <w:lvlText w:val=""/>
      <w:lvlJc w:val="left"/>
      <w:pPr>
        <w:ind w:left="1800" w:hanging="360"/>
      </w:pPr>
      <w:rPr>
        <w:rFonts w:ascii="Wingdings" w:hAnsi="Wingdings" w:hint="default"/>
      </w:rPr>
    </w:lvl>
    <w:lvl w:ilvl="3" w:tplc="E8FC886C" w:tentative="1">
      <w:start w:val="1"/>
      <w:numFmt w:val="bullet"/>
      <w:lvlText w:val=""/>
      <w:lvlJc w:val="left"/>
      <w:pPr>
        <w:ind w:left="2520" w:hanging="360"/>
      </w:pPr>
      <w:rPr>
        <w:rFonts w:ascii="Symbol" w:hAnsi="Symbol" w:hint="default"/>
      </w:rPr>
    </w:lvl>
    <w:lvl w:ilvl="4" w:tplc="02166330" w:tentative="1">
      <w:start w:val="1"/>
      <w:numFmt w:val="bullet"/>
      <w:lvlText w:val="o"/>
      <w:lvlJc w:val="left"/>
      <w:pPr>
        <w:ind w:left="3240" w:hanging="360"/>
      </w:pPr>
      <w:rPr>
        <w:rFonts w:ascii="Courier New" w:hAnsi="Courier New" w:cs="Courier New" w:hint="default"/>
      </w:rPr>
    </w:lvl>
    <w:lvl w:ilvl="5" w:tplc="9CE8EF96" w:tentative="1">
      <w:start w:val="1"/>
      <w:numFmt w:val="bullet"/>
      <w:lvlText w:val=""/>
      <w:lvlJc w:val="left"/>
      <w:pPr>
        <w:ind w:left="3960" w:hanging="360"/>
      </w:pPr>
      <w:rPr>
        <w:rFonts w:ascii="Wingdings" w:hAnsi="Wingdings" w:hint="default"/>
      </w:rPr>
    </w:lvl>
    <w:lvl w:ilvl="6" w:tplc="DB12FE5C" w:tentative="1">
      <w:start w:val="1"/>
      <w:numFmt w:val="bullet"/>
      <w:lvlText w:val=""/>
      <w:lvlJc w:val="left"/>
      <w:pPr>
        <w:ind w:left="4680" w:hanging="360"/>
      </w:pPr>
      <w:rPr>
        <w:rFonts w:ascii="Symbol" w:hAnsi="Symbol" w:hint="default"/>
      </w:rPr>
    </w:lvl>
    <w:lvl w:ilvl="7" w:tplc="CADE53AC" w:tentative="1">
      <w:start w:val="1"/>
      <w:numFmt w:val="bullet"/>
      <w:lvlText w:val="o"/>
      <w:lvlJc w:val="left"/>
      <w:pPr>
        <w:ind w:left="5400" w:hanging="360"/>
      </w:pPr>
      <w:rPr>
        <w:rFonts w:ascii="Courier New" w:hAnsi="Courier New" w:cs="Courier New" w:hint="default"/>
      </w:rPr>
    </w:lvl>
    <w:lvl w:ilvl="8" w:tplc="7BCC9FB2" w:tentative="1">
      <w:start w:val="1"/>
      <w:numFmt w:val="bullet"/>
      <w:lvlText w:val=""/>
      <w:lvlJc w:val="left"/>
      <w:pPr>
        <w:ind w:left="6120" w:hanging="360"/>
      </w:pPr>
      <w:rPr>
        <w:rFonts w:ascii="Wingdings" w:hAnsi="Wingdings" w:hint="default"/>
      </w:rPr>
    </w:lvl>
  </w:abstractNum>
  <w:abstractNum w:abstractNumId="18" w15:restartNumberingAfterBreak="0">
    <w:nsid w:val="411D2A15"/>
    <w:multiLevelType w:val="hybridMultilevel"/>
    <w:tmpl w:val="6962343A"/>
    <w:lvl w:ilvl="0" w:tplc="E2A6B414">
      <w:start w:val="1"/>
      <w:numFmt w:val="decimal"/>
      <w:lvlText w:val="%1."/>
      <w:lvlJc w:val="left"/>
      <w:pPr>
        <w:ind w:left="720" w:hanging="360"/>
      </w:pPr>
      <w:rPr>
        <w:rFonts w:ascii="Arial" w:hAnsi="Arial" w:hint="default"/>
      </w:rPr>
    </w:lvl>
    <w:lvl w:ilvl="1" w:tplc="F274E6AE" w:tentative="1">
      <w:start w:val="1"/>
      <w:numFmt w:val="lowerLetter"/>
      <w:lvlText w:val="%2."/>
      <w:lvlJc w:val="left"/>
      <w:pPr>
        <w:ind w:left="1440" w:hanging="360"/>
      </w:pPr>
    </w:lvl>
    <w:lvl w:ilvl="2" w:tplc="3D4046DC" w:tentative="1">
      <w:start w:val="1"/>
      <w:numFmt w:val="lowerRoman"/>
      <w:lvlText w:val="%3."/>
      <w:lvlJc w:val="right"/>
      <w:pPr>
        <w:ind w:left="2160" w:hanging="180"/>
      </w:pPr>
    </w:lvl>
    <w:lvl w:ilvl="3" w:tplc="E9E69DC6" w:tentative="1">
      <w:start w:val="1"/>
      <w:numFmt w:val="decimal"/>
      <w:lvlText w:val="%4."/>
      <w:lvlJc w:val="left"/>
      <w:pPr>
        <w:ind w:left="2880" w:hanging="360"/>
      </w:pPr>
    </w:lvl>
    <w:lvl w:ilvl="4" w:tplc="50CE7B86" w:tentative="1">
      <w:start w:val="1"/>
      <w:numFmt w:val="lowerLetter"/>
      <w:lvlText w:val="%5."/>
      <w:lvlJc w:val="left"/>
      <w:pPr>
        <w:ind w:left="3600" w:hanging="360"/>
      </w:pPr>
    </w:lvl>
    <w:lvl w:ilvl="5" w:tplc="3CD628D0" w:tentative="1">
      <w:start w:val="1"/>
      <w:numFmt w:val="lowerRoman"/>
      <w:lvlText w:val="%6."/>
      <w:lvlJc w:val="right"/>
      <w:pPr>
        <w:ind w:left="4320" w:hanging="180"/>
      </w:pPr>
    </w:lvl>
    <w:lvl w:ilvl="6" w:tplc="0A245E9C" w:tentative="1">
      <w:start w:val="1"/>
      <w:numFmt w:val="decimal"/>
      <w:lvlText w:val="%7."/>
      <w:lvlJc w:val="left"/>
      <w:pPr>
        <w:ind w:left="5040" w:hanging="360"/>
      </w:pPr>
    </w:lvl>
    <w:lvl w:ilvl="7" w:tplc="14DCBC9C" w:tentative="1">
      <w:start w:val="1"/>
      <w:numFmt w:val="lowerLetter"/>
      <w:lvlText w:val="%8."/>
      <w:lvlJc w:val="left"/>
      <w:pPr>
        <w:ind w:left="5760" w:hanging="360"/>
      </w:pPr>
    </w:lvl>
    <w:lvl w:ilvl="8" w:tplc="49664582" w:tentative="1">
      <w:start w:val="1"/>
      <w:numFmt w:val="lowerRoman"/>
      <w:lvlText w:val="%9."/>
      <w:lvlJc w:val="right"/>
      <w:pPr>
        <w:ind w:left="6480" w:hanging="180"/>
      </w:pPr>
    </w:lvl>
  </w:abstractNum>
  <w:abstractNum w:abstractNumId="19" w15:restartNumberingAfterBreak="0">
    <w:nsid w:val="4CEC4FF8"/>
    <w:multiLevelType w:val="hybridMultilevel"/>
    <w:tmpl w:val="D45C7E8E"/>
    <w:lvl w:ilvl="0" w:tplc="48D0C0A4">
      <w:start w:val="1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E5625E"/>
    <w:multiLevelType w:val="hybridMultilevel"/>
    <w:tmpl w:val="06766124"/>
    <w:lvl w:ilvl="0" w:tplc="71B8025A">
      <w:start w:val="1"/>
      <w:numFmt w:val="decimal"/>
      <w:lvlText w:val="%1."/>
      <w:lvlJc w:val="left"/>
      <w:pPr>
        <w:ind w:left="720" w:hanging="360"/>
      </w:pPr>
    </w:lvl>
    <w:lvl w:ilvl="1" w:tplc="91F6146E" w:tentative="1">
      <w:start w:val="1"/>
      <w:numFmt w:val="lowerLetter"/>
      <w:lvlText w:val="%2."/>
      <w:lvlJc w:val="left"/>
      <w:pPr>
        <w:ind w:left="1440" w:hanging="360"/>
      </w:pPr>
    </w:lvl>
    <w:lvl w:ilvl="2" w:tplc="02ACEE60" w:tentative="1">
      <w:start w:val="1"/>
      <w:numFmt w:val="lowerRoman"/>
      <w:lvlText w:val="%3."/>
      <w:lvlJc w:val="right"/>
      <w:pPr>
        <w:ind w:left="2160" w:hanging="180"/>
      </w:pPr>
    </w:lvl>
    <w:lvl w:ilvl="3" w:tplc="6D0E2E4C" w:tentative="1">
      <w:start w:val="1"/>
      <w:numFmt w:val="decimal"/>
      <w:lvlText w:val="%4."/>
      <w:lvlJc w:val="left"/>
      <w:pPr>
        <w:ind w:left="2880" w:hanging="360"/>
      </w:pPr>
    </w:lvl>
    <w:lvl w:ilvl="4" w:tplc="9DF8B778" w:tentative="1">
      <w:start w:val="1"/>
      <w:numFmt w:val="lowerLetter"/>
      <w:lvlText w:val="%5."/>
      <w:lvlJc w:val="left"/>
      <w:pPr>
        <w:ind w:left="3600" w:hanging="360"/>
      </w:pPr>
    </w:lvl>
    <w:lvl w:ilvl="5" w:tplc="1A8CC13A" w:tentative="1">
      <w:start w:val="1"/>
      <w:numFmt w:val="lowerRoman"/>
      <w:lvlText w:val="%6."/>
      <w:lvlJc w:val="right"/>
      <w:pPr>
        <w:ind w:left="4320" w:hanging="180"/>
      </w:pPr>
    </w:lvl>
    <w:lvl w:ilvl="6" w:tplc="6ABAC1DC" w:tentative="1">
      <w:start w:val="1"/>
      <w:numFmt w:val="decimal"/>
      <w:lvlText w:val="%7."/>
      <w:lvlJc w:val="left"/>
      <w:pPr>
        <w:ind w:left="5040" w:hanging="360"/>
      </w:pPr>
    </w:lvl>
    <w:lvl w:ilvl="7" w:tplc="8FEE2EB4" w:tentative="1">
      <w:start w:val="1"/>
      <w:numFmt w:val="lowerLetter"/>
      <w:lvlText w:val="%8."/>
      <w:lvlJc w:val="left"/>
      <w:pPr>
        <w:ind w:left="5760" w:hanging="360"/>
      </w:pPr>
    </w:lvl>
    <w:lvl w:ilvl="8" w:tplc="04DCD766" w:tentative="1">
      <w:start w:val="1"/>
      <w:numFmt w:val="lowerRoman"/>
      <w:lvlText w:val="%9."/>
      <w:lvlJc w:val="right"/>
      <w:pPr>
        <w:ind w:left="6480" w:hanging="180"/>
      </w:pPr>
    </w:lvl>
  </w:abstractNum>
  <w:abstractNum w:abstractNumId="21" w15:restartNumberingAfterBreak="0">
    <w:nsid w:val="5EBF00E5"/>
    <w:multiLevelType w:val="hybridMultilevel"/>
    <w:tmpl w:val="7966B184"/>
    <w:lvl w:ilvl="0" w:tplc="1144D78E">
      <w:start w:val="1"/>
      <w:numFmt w:val="decimal"/>
      <w:lvlText w:val="%1."/>
      <w:lvlJc w:val="left"/>
      <w:pPr>
        <w:ind w:left="720" w:hanging="360"/>
      </w:pPr>
      <w:rPr>
        <w:rFonts w:ascii="Arial" w:hAnsi="Arial" w:hint="default"/>
        <w:b/>
        <w:i w:val="0"/>
        <w:color w:val="auto"/>
      </w:rPr>
    </w:lvl>
    <w:lvl w:ilvl="1" w:tplc="FE48B906">
      <w:start w:val="1"/>
      <w:numFmt w:val="lowerLetter"/>
      <w:lvlText w:val="%2."/>
      <w:lvlJc w:val="left"/>
      <w:pPr>
        <w:ind w:left="1440" w:hanging="360"/>
      </w:pPr>
    </w:lvl>
    <w:lvl w:ilvl="2" w:tplc="8FB2160C" w:tentative="1">
      <w:start w:val="1"/>
      <w:numFmt w:val="lowerRoman"/>
      <w:lvlText w:val="%3."/>
      <w:lvlJc w:val="right"/>
      <w:pPr>
        <w:ind w:left="2160" w:hanging="180"/>
      </w:pPr>
    </w:lvl>
    <w:lvl w:ilvl="3" w:tplc="0F0EE268" w:tentative="1">
      <w:start w:val="1"/>
      <w:numFmt w:val="decimal"/>
      <w:lvlText w:val="%4."/>
      <w:lvlJc w:val="left"/>
      <w:pPr>
        <w:ind w:left="2880" w:hanging="360"/>
      </w:pPr>
    </w:lvl>
    <w:lvl w:ilvl="4" w:tplc="575488B0" w:tentative="1">
      <w:start w:val="1"/>
      <w:numFmt w:val="lowerLetter"/>
      <w:lvlText w:val="%5."/>
      <w:lvlJc w:val="left"/>
      <w:pPr>
        <w:ind w:left="3600" w:hanging="360"/>
      </w:pPr>
    </w:lvl>
    <w:lvl w:ilvl="5" w:tplc="596CDA78" w:tentative="1">
      <w:start w:val="1"/>
      <w:numFmt w:val="lowerRoman"/>
      <w:lvlText w:val="%6."/>
      <w:lvlJc w:val="right"/>
      <w:pPr>
        <w:ind w:left="4320" w:hanging="180"/>
      </w:pPr>
    </w:lvl>
    <w:lvl w:ilvl="6" w:tplc="DA6C17B4" w:tentative="1">
      <w:start w:val="1"/>
      <w:numFmt w:val="decimal"/>
      <w:lvlText w:val="%7."/>
      <w:lvlJc w:val="left"/>
      <w:pPr>
        <w:ind w:left="5040" w:hanging="360"/>
      </w:pPr>
    </w:lvl>
    <w:lvl w:ilvl="7" w:tplc="95F2E9C0" w:tentative="1">
      <w:start w:val="1"/>
      <w:numFmt w:val="lowerLetter"/>
      <w:lvlText w:val="%8."/>
      <w:lvlJc w:val="left"/>
      <w:pPr>
        <w:ind w:left="5760" w:hanging="360"/>
      </w:pPr>
    </w:lvl>
    <w:lvl w:ilvl="8" w:tplc="166A6446" w:tentative="1">
      <w:start w:val="1"/>
      <w:numFmt w:val="lowerRoman"/>
      <w:lvlText w:val="%9."/>
      <w:lvlJc w:val="right"/>
      <w:pPr>
        <w:ind w:left="6480" w:hanging="180"/>
      </w:pPr>
    </w:lvl>
  </w:abstractNum>
  <w:abstractNum w:abstractNumId="22" w15:restartNumberingAfterBreak="0">
    <w:nsid w:val="648B74E9"/>
    <w:multiLevelType w:val="hybridMultilevel"/>
    <w:tmpl w:val="B610F2B4"/>
    <w:lvl w:ilvl="0" w:tplc="841498FE">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6455EE">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BFCFC4C">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D0DE24">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C61D32">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528BA4">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7C6396">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5804290">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CA2754">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4" w15:restartNumberingAfterBreak="0">
    <w:nsid w:val="7DE216B4"/>
    <w:multiLevelType w:val="hybridMultilevel"/>
    <w:tmpl w:val="47389762"/>
    <w:lvl w:ilvl="0" w:tplc="1FD48D94">
      <w:start w:val="1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EC0B92">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A4895C">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10D4D0">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9245124">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ECAF22">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C8AB080">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0A2686">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80CF82">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7"/>
  </w:num>
  <w:num w:numId="3">
    <w:abstractNumId w:val="20"/>
  </w:num>
  <w:num w:numId="4">
    <w:abstractNumId w:val="13"/>
  </w:num>
  <w:num w:numId="5">
    <w:abstractNumId w:val="16"/>
  </w:num>
  <w:num w:numId="6">
    <w:abstractNumId w:val="8"/>
  </w:num>
  <w:num w:numId="7">
    <w:abstractNumId w:val="5"/>
  </w:num>
  <w:num w:numId="8">
    <w:abstractNumId w:val="7"/>
  </w:num>
  <w:num w:numId="9">
    <w:abstractNumId w:val="1"/>
  </w:num>
  <w:num w:numId="10">
    <w:abstractNumId w:val="3"/>
  </w:num>
  <w:num w:numId="11">
    <w:abstractNumId w:val="4"/>
  </w:num>
  <w:num w:numId="12">
    <w:abstractNumId w:val="14"/>
  </w:num>
  <w:num w:numId="13">
    <w:abstractNumId w:val="0"/>
  </w:num>
  <w:num w:numId="14">
    <w:abstractNumId w:val="23"/>
  </w:num>
  <w:num w:numId="15">
    <w:abstractNumId w:val="9"/>
  </w:num>
  <w:num w:numId="16">
    <w:abstractNumId w:val="18"/>
  </w:num>
  <w:num w:numId="17">
    <w:abstractNumId w:val="21"/>
  </w:num>
  <w:num w:numId="18">
    <w:abstractNumId w:val="6"/>
  </w:num>
  <w:num w:numId="19">
    <w:abstractNumId w:val="22"/>
  </w:num>
  <w:num w:numId="20">
    <w:abstractNumId w:val="11"/>
  </w:num>
  <w:num w:numId="21">
    <w:abstractNumId w:val="24"/>
  </w:num>
  <w:num w:numId="22">
    <w:abstractNumId w:val="12"/>
  </w:num>
  <w:num w:numId="23">
    <w:abstractNumId w:val="19"/>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03"/>
    <w:rsid w:val="00145E3E"/>
    <w:rsid w:val="001865BF"/>
    <w:rsid w:val="00246D9B"/>
    <w:rsid w:val="002D64E1"/>
    <w:rsid w:val="003656C7"/>
    <w:rsid w:val="003E5F2F"/>
    <w:rsid w:val="00476C17"/>
    <w:rsid w:val="00547A5E"/>
    <w:rsid w:val="006E2AC5"/>
    <w:rsid w:val="00841EC3"/>
    <w:rsid w:val="008A2317"/>
    <w:rsid w:val="008D6F5D"/>
    <w:rsid w:val="009A5F44"/>
    <w:rsid w:val="00A12485"/>
    <w:rsid w:val="00BA7452"/>
    <w:rsid w:val="00BD6493"/>
    <w:rsid w:val="00BF344E"/>
    <w:rsid w:val="00CF7D03"/>
    <w:rsid w:val="00D12224"/>
    <w:rsid w:val="00D143F8"/>
    <w:rsid w:val="00EB3C21"/>
    <w:rsid w:val="00F1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BB8A9"/>
  <w15:docId w15:val="{AAD38FA1-01E9-438A-99E2-8E176AF4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D9EA-FE8A-429D-9C03-15AE72FB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58</TotalTime>
  <Pages>4</Pages>
  <Words>1223</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Neil Anderson</cp:lastModifiedBy>
  <cp:revision>21</cp:revision>
  <cp:lastPrinted>2018-03-14T15:24:00Z</cp:lastPrinted>
  <dcterms:created xsi:type="dcterms:W3CDTF">2019-10-29T10:40:00Z</dcterms:created>
  <dcterms:modified xsi:type="dcterms:W3CDTF">2020-07-08T11:46:00Z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Worden Hall update report</vt:lpwstr>
  </property>
  <property fmtid="{D5CDD505-2E9C-101B-9397-08002B2CF9AE}" pid="4" name="LeadDirector">
    <vt:lpwstr>Director of Planning and Property</vt:lpwstr>
  </property>
  <property fmtid="{D5CDD505-2E9C-101B-9397-08002B2CF9AE}" pid="5" name="LeadOfficer">
    <vt:lpwstr>Neil Anderson</vt:lpwstr>
  </property>
  <property fmtid="{D5CDD505-2E9C-101B-9397-08002B2CF9AE}" pid="6" name="LeadOfficerEmail">
    <vt:lpwstr>nanderson@southribble.gov.uk</vt:lpwstr>
  </property>
  <property fmtid="{D5CDD505-2E9C-101B-9397-08002B2CF9AE}" pid="7" name="LeadOfficerPost">
    <vt:lpwstr>Assistant Director of Projects and Development</vt:lpwstr>
  </property>
  <property fmtid="{D5CDD505-2E9C-101B-9397-08002B2CF9AE}" pid="8" name="LeadOfficerTel">
    <vt:lpwstr/>
  </property>
  <property fmtid="{D5CDD505-2E9C-101B-9397-08002B2CF9AE}" pid="9" name="MeetingDate">
    <vt:lpwstr>Thursday, 9 July 2020</vt:lpwstr>
  </property>
</Properties>
</file>